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宋体" w:hAnsi="宋体" w:eastAsia="宋体" w:cs="宋体"/>
          <w:b/>
          <w:bCs/>
          <w:color w:val="FF0000"/>
          <w:sz w:val="84"/>
          <w:szCs w:val="84"/>
          <w:lang w:eastAsia="zh-CN"/>
        </w:rPr>
      </w:pPr>
      <w:r>
        <w:rPr>
          <w:sz w:val="84"/>
        </w:rPr>
        <mc:AlternateContent>
          <mc:Choice Requires="wps">
            <w:drawing>
              <wp:anchor distT="0" distB="0" distL="114300" distR="114300" simplePos="0" relativeHeight="251661312" behindDoc="0" locked="0" layoutInCell="1" allowOverlap="1">
                <wp:simplePos x="0" y="0"/>
                <wp:positionH relativeFrom="column">
                  <wp:posOffset>4710430</wp:posOffset>
                </wp:positionH>
                <wp:positionV relativeFrom="paragraph">
                  <wp:posOffset>97790</wp:posOffset>
                </wp:positionV>
                <wp:extent cx="895350" cy="1362075"/>
                <wp:effectExtent l="0" t="0" r="0" b="0"/>
                <wp:wrapNone/>
                <wp:docPr id="1" name="文本框 1"/>
                <wp:cNvGraphicFramePr/>
                <a:graphic xmlns:a="http://schemas.openxmlformats.org/drawingml/2006/main">
                  <a:graphicData uri="http://schemas.microsoft.com/office/word/2010/wordprocessingShape">
                    <wps:wsp>
                      <wps:cNvSpPr txBox="1"/>
                      <wps:spPr>
                        <a:xfrm>
                          <a:off x="5937885" y="1372870"/>
                          <a:ext cx="895350" cy="13620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b/>
                                <w:bCs/>
                                <w:sz w:val="84"/>
                                <w:szCs w:val="84"/>
                                <w:lang w:eastAsia="zh-CN"/>
                              </w:rPr>
                            </w:pPr>
                            <w:r>
                              <w:rPr>
                                <w:rFonts w:hint="eastAsia" w:ascii="宋体" w:hAnsi="宋体" w:eastAsia="宋体" w:cs="宋体"/>
                                <w:b/>
                                <w:bCs/>
                                <w:color w:val="FF0000"/>
                                <w:spacing w:val="42"/>
                                <w:w w:val="100"/>
                                <w:kern w:val="0"/>
                                <w:sz w:val="84"/>
                                <w:szCs w:val="84"/>
                                <w:fitText w:val="1764" w:id="1847686120"/>
                                <w:lang w:eastAsia="zh-CN"/>
                              </w:rPr>
                              <w:t>文</w:t>
                            </w:r>
                            <w:r>
                              <w:rPr>
                                <w:rFonts w:hint="eastAsia" w:ascii="宋体" w:hAnsi="宋体" w:eastAsia="宋体" w:cs="宋体"/>
                                <w:b/>
                                <w:bCs/>
                                <w:color w:val="FF0000"/>
                                <w:spacing w:val="0"/>
                                <w:w w:val="100"/>
                                <w:kern w:val="0"/>
                                <w:sz w:val="84"/>
                                <w:szCs w:val="84"/>
                                <w:fitText w:val="1764" w:id="1847686120"/>
                                <w:lang w:eastAsia="zh-CN"/>
                              </w:rPr>
                              <w:t>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0.9pt;margin-top:7.7pt;height:107.25pt;width:70.5pt;z-index:251661312;mso-width-relative:page;mso-height-relative:page;" filled="f" stroked="f" coordsize="21600,21600" o:gfxdata="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cPVcNgAAAAKAQAADwAAAAAAAAABACAA&#10;AAAiAAAAZHJzL2Rvd25yZXYueG1sUEsBAhQAFAAAAAgAh07iQEcutntGAgAAdAQAAA4AAAAAAAAA&#10;AQAgAAAAJwEAAGRycy9lMm9Eb2MueG1sUEsFBgAAAAAGAAYAWQEAAN8FAAAAAA==&#10;">
                <v:fill on="f" focussize="0,0"/>
                <v:stroke on="f" weight="0.5pt"/>
                <v:imagedata o:title=""/>
                <o:lock v:ext="edit" aspectratio="f"/>
                <v:textbox style="layout-flow:vertical-ideographic;">
                  <w:txbxContent>
                    <w:p>
                      <w:pPr>
                        <w:rPr>
                          <w:rFonts w:hint="eastAsia" w:ascii="宋体" w:hAnsi="宋体" w:eastAsia="宋体" w:cs="宋体"/>
                          <w:b/>
                          <w:bCs/>
                          <w:sz w:val="84"/>
                          <w:szCs w:val="84"/>
                          <w:lang w:eastAsia="zh-CN"/>
                        </w:rPr>
                      </w:pPr>
                      <w:r>
                        <w:rPr>
                          <w:rFonts w:hint="eastAsia" w:ascii="宋体" w:hAnsi="宋体" w:eastAsia="宋体" w:cs="宋体"/>
                          <w:b/>
                          <w:bCs/>
                          <w:color w:val="FF0000"/>
                          <w:spacing w:val="42"/>
                          <w:w w:val="100"/>
                          <w:kern w:val="0"/>
                          <w:sz w:val="84"/>
                          <w:szCs w:val="84"/>
                          <w:fitText w:val="1764" w:id="1847686120"/>
                          <w:lang w:eastAsia="zh-CN"/>
                        </w:rPr>
                        <w:t>文</w:t>
                      </w:r>
                      <w:r>
                        <w:rPr>
                          <w:rFonts w:hint="eastAsia" w:ascii="宋体" w:hAnsi="宋体" w:eastAsia="宋体" w:cs="宋体"/>
                          <w:b/>
                          <w:bCs/>
                          <w:color w:val="FF0000"/>
                          <w:spacing w:val="0"/>
                          <w:w w:val="100"/>
                          <w:kern w:val="0"/>
                          <w:sz w:val="84"/>
                          <w:szCs w:val="84"/>
                          <w:fitText w:val="1764" w:id="1847686120"/>
                          <w:lang w:eastAsia="zh-CN"/>
                        </w:rPr>
                        <w:t>件</w:t>
                      </w:r>
                    </w:p>
                  </w:txbxContent>
                </v:textbox>
              </v:shape>
            </w:pict>
          </mc:Fallback>
        </mc:AlternateContent>
      </w:r>
      <w:r>
        <w:rPr>
          <w:rFonts w:hint="eastAsia" w:ascii="宋体" w:hAnsi="宋体" w:eastAsia="宋体" w:cs="宋体"/>
          <w:b/>
          <w:bCs/>
          <w:color w:val="FF0000"/>
          <w:sz w:val="84"/>
          <w:szCs w:val="84"/>
          <w:lang w:eastAsia="zh-CN"/>
        </w:rPr>
        <w:t>锦州市科学技术协会</w:t>
      </w:r>
    </w:p>
    <w:p>
      <w:pPr>
        <w:snapToGrid w:val="0"/>
        <w:jc w:val="both"/>
        <w:rPr>
          <w:rFonts w:hint="eastAsia" w:eastAsiaTheme="minorEastAsia"/>
          <w:lang w:eastAsia="zh-CN"/>
        </w:rPr>
      </w:pPr>
      <w:r>
        <w:rPr>
          <w:rFonts w:hint="eastAsia" w:ascii="宋体" w:hAnsi="宋体" w:eastAsia="宋体" w:cs="宋体"/>
          <w:b/>
          <w:bCs/>
          <w:color w:val="FF0000"/>
          <w:spacing w:val="21"/>
          <w:kern w:val="0"/>
          <w:sz w:val="84"/>
          <w:szCs w:val="84"/>
          <w:fitText w:val="7560" w:id="1397250558"/>
          <w:lang w:eastAsia="zh-CN"/>
        </w:rPr>
        <w:t>锦</w:t>
      </w:r>
      <w:r>
        <w:rPr>
          <w:rFonts w:hint="eastAsia" w:ascii="宋体" w:hAnsi="宋体" w:eastAsia="宋体" w:cs="宋体"/>
          <w:b/>
          <w:bCs/>
          <w:color w:val="FF0000"/>
          <w:spacing w:val="21"/>
          <w:kern w:val="0"/>
          <w:sz w:val="84"/>
          <w:szCs w:val="84"/>
          <w:fitText w:val="7560" w:id="1397250558"/>
          <w:lang w:val="en-US" w:eastAsia="zh-CN"/>
        </w:rPr>
        <w:t xml:space="preserve"> </w:t>
      </w:r>
      <w:r>
        <w:rPr>
          <w:rFonts w:hint="eastAsia" w:ascii="宋体" w:hAnsi="宋体" w:eastAsia="宋体" w:cs="宋体"/>
          <w:b/>
          <w:bCs/>
          <w:color w:val="FF0000"/>
          <w:spacing w:val="21"/>
          <w:kern w:val="0"/>
          <w:sz w:val="84"/>
          <w:szCs w:val="84"/>
          <w:fitText w:val="7560" w:id="1397250558"/>
          <w:lang w:eastAsia="zh-CN"/>
        </w:rPr>
        <w:t>州</w:t>
      </w:r>
      <w:r>
        <w:rPr>
          <w:rFonts w:hint="eastAsia" w:ascii="宋体" w:hAnsi="宋体" w:eastAsia="宋体" w:cs="宋体"/>
          <w:b/>
          <w:bCs/>
          <w:color w:val="FF0000"/>
          <w:spacing w:val="21"/>
          <w:kern w:val="0"/>
          <w:sz w:val="84"/>
          <w:szCs w:val="84"/>
          <w:fitText w:val="7560" w:id="1397250558"/>
          <w:lang w:val="en-US" w:eastAsia="zh-CN"/>
        </w:rPr>
        <w:t xml:space="preserve"> </w:t>
      </w:r>
      <w:r>
        <w:rPr>
          <w:rFonts w:hint="eastAsia" w:ascii="宋体" w:hAnsi="宋体" w:eastAsia="宋体" w:cs="宋体"/>
          <w:b/>
          <w:bCs/>
          <w:color w:val="FF0000"/>
          <w:spacing w:val="21"/>
          <w:kern w:val="0"/>
          <w:sz w:val="84"/>
          <w:szCs w:val="84"/>
          <w:fitText w:val="7560" w:id="1397250558"/>
          <w:lang w:eastAsia="zh-CN"/>
        </w:rPr>
        <w:t>市</w:t>
      </w:r>
      <w:r>
        <w:rPr>
          <w:rFonts w:hint="eastAsia" w:ascii="宋体" w:hAnsi="宋体" w:eastAsia="宋体" w:cs="宋体"/>
          <w:b/>
          <w:bCs/>
          <w:color w:val="FF0000"/>
          <w:spacing w:val="21"/>
          <w:kern w:val="0"/>
          <w:sz w:val="84"/>
          <w:szCs w:val="84"/>
          <w:fitText w:val="7560" w:id="1397250558"/>
          <w:lang w:val="en-US" w:eastAsia="zh-CN"/>
        </w:rPr>
        <w:t xml:space="preserve"> </w:t>
      </w:r>
      <w:r>
        <w:rPr>
          <w:rFonts w:hint="eastAsia" w:ascii="宋体" w:hAnsi="宋体" w:eastAsia="宋体" w:cs="宋体"/>
          <w:b/>
          <w:bCs/>
          <w:color w:val="FF0000"/>
          <w:spacing w:val="21"/>
          <w:kern w:val="0"/>
          <w:sz w:val="84"/>
          <w:szCs w:val="84"/>
          <w:fitText w:val="7560" w:id="1397250558"/>
          <w:lang w:eastAsia="zh-CN"/>
        </w:rPr>
        <w:t>教</w:t>
      </w:r>
      <w:r>
        <w:rPr>
          <w:rFonts w:hint="eastAsia" w:ascii="宋体" w:hAnsi="宋体" w:eastAsia="宋体" w:cs="宋体"/>
          <w:b/>
          <w:bCs/>
          <w:color w:val="FF0000"/>
          <w:spacing w:val="21"/>
          <w:kern w:val="0"/>
          <w:sz w:val="84"/>
          <w:szCs w:val="84"/>
          <w:fitText w:val="7560" w:id="1397250558"/>
          <w:lang w:val="en-US" w:eastAsia="zh-CN"/>
        </w:rPr>
        <w:t xml:space="preserve"> </w:t>
      </w:r>
      <w:r>
        <w:rPr>
          <w:rFonts w:hint="eastAsia" w:ascii="宋体" w:hAnsi="宋体" w:eastAsia="宋体" w:cs="宋体"/>
          <w:b/>
          <w:bCs/>
          <w:color w:val="FF0000"/>
          <w:spacing w:val="21"/>
          <w:kern w:val="0"/>
          <w:sz w:val="84"/>
          <w:szCs w:val="84"/>
          <w:fitText w:val="7560" w:id="1397250558"/>
          <w:lang w:eastAsia="zh-CN"/>
        </w:rPr>
        <w:t>育</w:t>
      </w:r>
      <w:r>
        <w:rPr>
          <w:rFonts w:hint="eastAsia" w:ascii="宋体" w:hAnsi="宋体" w:eastAsia="宋体" w:cs="宋体"/>
          <w:b/>
          <w:bCs/>
          <w:color w:val="FF0000"/>
          <w:spacing w:val="21"/>
          <w:kern w:val="0"/>
          <w:sz w:val="84"/>
          <w:szCs w:val="84"/>
          <w:fitText w:val="7560" w:id="1397250558"/>
          <w:lang w:val="en-US" w:eastAsia="zh-CN"/>
        </w:rPr>
        <w:t xml:space="preserve"> </w:t>
      </w:r>
      <w:r>
        <w:rPr>
          <w:rFonts w:hint="eastAsia" w:ascii="宋体" w:hAnsi="宋体" w:eastAsia="宋体" w:cs="宋体"/>
          <w:b/>
          <w:bCs/>
          <w:color w:val="FF0000"/>
          <w:spacing w:val="0"/>
          <w:kern w:val="0"/>
          <w:sz w:val="84"/>
          <w:szCs w:val="84"/>
          <w:fitText w:val="7560" w:id="1397250558"/>
          <w:lang w:eastAsia="zh-CN"/>
        </w:rPr>
        <w:t>局</w:t>
      </w:r>
    </w:p>
    <w:p>
      <w:pPr>
        <w:snapToGrid w:val="0"/>
        <w:rPr>
          <w:rFonts w:hint="eastAsia" w:eastAsiaTheme="minorEastAsia"/>
          <w:lang w:eastAsia="zh-CN"/>
        </w:rPr>
      </w:pPr>
    </w:p>
    <w:p>
      <w:pPr>
        <w:snapToGrid w:val="0"/>
        <w:jc w:val="center"/>
        <w:rPr>
          <w:rFonts w:ascii="仿宋" w:hAnsi="仿宋" w:eastAsia="仿宋"/>
          <w:sz w:val="32"/>
          <w:szCs w:val="32"/>
        </w:rPr>
      </w:pPr>
      <w:r>
        <w:rPr>
          <w:rFonts w:hint="eastAsia" w:ascii="仿宋" w:hAnsi="仿宋" w:eastAsia="仿宋"/>
          <w:sz w:val="32"/>
          <w:szCs w:val="32"/>
        </w:rPr>
        <w:t>锦科协发[</w:t>
      </w:r>
      <w:r>
        <w:rPr>
          <w:rFonts w:ascii="仿宋" w:hAnsi="仿宋" w:eastAsia="仿宋"/>
          <w:sz w:val="32"/>
          <w:szCs w:val="32"/>
        </w:rPr>
        <w:t>202</w:t>
      </w:r>
      <w:r>
        <w:rPr>
          <w:rFonts w:hint="eastAsia" w:ascii="仿宋" w:hAnsi="仿宋" w:eastAsia="仿宋"/>
          <w:sz w:val="32"/>
          <w:szCs w:val="32"/>
          <w:lang w:val="en-US" w:eastAsia="zh-CN"/>
        </w:rPr>
        <w:t>2</w:t>
      </w:r>
      <w:r>
        <w:rPr>
          <w:rFonts w:ascii="仿宋" w:hAnsi="仿宋" w:eastAsia="仿宋"/>
          <w:sz w:val="32"/>
          <w:szCs w:val="32"/>
        </w:rPr>
        <w:t>]</w:t>
      </w:r>
      <w:r>
        <w:rPr>
          <w:rFonts w:hint="eastAsia" w:ascii="仿宋" w:hAnsi="仿宋" w:eastAsia="仿宋"/>
          <w:sz w:val="32"/>
          <w:szCs w:val="32"/>
          <w:lang w:val="en-US" w:eastAsia="zh-CN"/>
        </w:rPr>
        <w:t xml:space="preserve"> 10</w:t>
      </w:r>
      <w:bookmarkStart w:id="0" w:name="_GoBack"/>
      <w:bookmarkEnd w:id="0"/>
      <w:r>
        <w:rPr>
          <w:rFonts w:hint="eastAsia" w:ascii="仿宋" w:hAnsi="仿宋" w:eastAsia="仿宋"/>
          <w:sz w:val="32"/>
          <w:szCs w:val="32"/>
          <w:lang w:val="en-US" w:eastAsia="zh-CN"/>
        </w:rPr>
        <w:t xml:space="preserve">  </w:t>
      </w:r>
      <w:r>
        <w:rPr>
          <w:rFonts w:hint="eastAsia" w:ascii="仿宋" w:hAnsi="仿宋" w:eastAsia="仿宋"/>
          <w:sz w:val="32"/>
          <w:szCs w:val="32"/>
        </w:rPr>
        <w:t>号</w:t>
      </w:r>
    </w:p>
    <w:p>
      <w:r>
        <mc:AlternateContent>
          <mc:Choice Requires="wps">
            <w:drawing>
              <wp:anchor distT="0" distB="0" distL="114300" distR="114300" simplePos="0" relativeHeight="251660288" behindDoc="0" locked="0" layoutInCell="1" allowOverlap="1">
                <wp:simplePos x="0" y="0"/>
                <wp:positionH relativeFrom="column">
                  <wp:posOffset>2696845</wp:posOffset>
                </wp:positionH>
                <wp:positionV relativeFrom="paragraph">
                  <wp:posOffset>81915</wp:posOffset>
                </wp:positionV>
                <wp:extent cx="238125" cy="238125"/>
                <wp:effectExtent l="19050" t="38100" r="47625" b="47625"/>
                <wp:wrapNone/>
                <wp:docPr id="12" name="星形: 五角 12"/>
                <wp:cNvGraphicFramePr/>
                <a:graphic xmlns:a="http://schemas.openxmlformats.org/drawingml/2006/main">
                  <a:graphicData uri="http://schemas.microsoft.com/office/word/2010/wordprocessingShape">
                    <wps:wsp>
                      <wps:cNvSpPr/>
                      <wps:spPr>
                        <a:xfrm>
                          <a:off x="0" y="0"/>
                          <a:ext cx="238125" cy="238125"/>
                        </a:xfrm>
                        <a:prstGeom prst="star5">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星形: 五角 12" o:spid="_x0000_s1026" style="position:absolute;left:0pt;margin-left:212.35pt;margin-top:6.45pt;height:18.75pt;width:18.75pt;z-index:251660288;v-text-anchor:middle;mso-width-relative:page;mso-height-relative:page;" fillcolor="#C00000" filled="t" stroked="t" coordsize="238125,238125" o:gfxdata="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J1QbX2AAAAAkBAAAPAAAAAAAAAAEAIAAAACIAAABkcnMv&#10;ZG93bnJldi54bWxQSwECFAAUAAAACACHTuJAexHnpXUCAAD+BAAADgAAAAAAAAABACAAAAAnAQAA&#10;ZHJzL2Uyb0RvYy54bWxQSwUGAAAAAAYABgBZAQAADgYAAAAA&#10;" path="m0,90955l90956,90956,119062,0,147168,90956,238124,90955,164539,147168,192647,238124,119062,181910,45477,238124,73585,147168xe">
                <v:path o:connectlocs="119062,0;0,90955;45477,238124;192647,238124;238124,90955" o:connectangles="247,164,82,82,0"/>
                <v:fill on="t" focussize="0,0"/>
                <v:stroke weight="1pt" color="#C00000 [3204]" miterlimit="8" joinstyle="miter"/>
                <v:imagedata o:title=""/>
                <o:lock v:ext="edit" aspectratio="f"/>
              </v:shape>
            </w:pict>
          </mc:Fallback>
        </mc:AlternateContent>
      </w:r>
      <w:r>
        <w:rPr>
          <w:color w:val="FF0000"/>
        </w:rPr>
        <mc:AlternateContent>
          <mc:Choice Requires="wps">
            <w:drawing>
              <wp:inline distT="0" distB="0" distL="0" distR="0">
                <wp:extent cx="2524125" cy="0"/>
                <wp:effectExtent l="0" t="0" r="0" b="0"/>
                <wp:docPr id="11" name="直接连接符 11"/>
                <wp:cNvGraphicFramePr/>
                <a:graphic xmlns:a="http://schemas.openxmlformats.org/drawingml/2006/main">
                  <a:graphicData uri="http://schemas.microsoft.com/office/word/2010/wordprocessingShape">
                    <wps:wsp>
                      <wps:cNvCnPr/>
                      <wps:spPr>
                        <a:xfrm>
                          <a:off x="0" y="0"/>
                          <a:ext cx="2524125"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id="_x0000_s1026" o:spid="_x0000_s1026" o:spt="20" style="height:0pt;width:198.75pt;" filled="f" stroked="t" coordsize="21600,21600" o:gfxdata="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mksw7RAAAAAgEAAA8A&#10;AAAAAAAAAQAgAAAAIgAAAGRycy9kb3ducmV2LnhtbFBLAQIUABQAAAAIAIdO4kA0Pr4h5QEAALMD&#10;AAAOAAAAAAAAAAEAIAAAACABAABkcnMvZTJvRG9jLnhtbFBLBQYAAAAABgAGAFkBAAB3BQAAAAA=&#10;">
                <v:fill on="f" focussize="0,0"/>
                <v:stroke weight="0.5pt" color="#C00000 [3205]" miterlimit="8" joinstyle="miter"/>
                <v:imagedata o:title=""/>
                <o:lock v:ext="edit" aspectratio="f"/>
                <w10:wrap type="none"/>
                <w10:anchorlock/>
              </v:line>
            </w:pict>
          </mc:Fallback>
        </mc:AlternateContent>
      </w:r>
      <w:r>
        <w:t xml:space="preserve">      </w:t>
      </w:r>
      <w:r>
        <w:rPr>
          <w:rFonts w:hint="eastAsia"/>
        </w:rPr>
        <w:t xml:space="preserve"> </w:t>
      </w:r>
      <w:r>
        <w:t xml:space="preserve"> </w:t>
      </w:r>
      <w:r>
        <w:rPr>
          <w:color w:val="FF0000"/>
        </w:rPr>
        <mc:AlternateContent>
          <mc:Choice Requires="wps">
            <w:drawing>
              <wp:inline distT="0" distB="0" distL="0" distR="0">
                <wp:extent cx="2524125" cy="0"/>
                <wp:effectExtent l="0" t="0" r="0" b="0"/>
                <wp:docPr id="13" name="直接连接符 13"/>
                <wp:cNvGraphicFramePr/>
                <a:graphic xmlns:a="http://schemas.openxmlformats.org/drawingml/2006/main">
                  <a:graphicData uri="http://schemas.microsoft.com/office/word/2010/wordprocessingShape">
                    <wps:wsp>
                      <wps:cNvCnPr/>
                      <wps:spPr>
                        <a:xfrm>
                          <a:off x="0" y="0"/>
                          <a:ext cx="2524125"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id="_x0000_s1026" o:spid="_x0000_s1026" o:spt="20" style="height:0pt;width:198.75pt;" filled="f" stroked="t" coordsize="21600,21600" o:gfxdata="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ppLMO0QAAAAIBAAAP&#10;AAAAAAAAAAEAIAAAACIAAABkcnMvZG93bnJldi54bWxQSwECFAAUAAAACACHTuJAcYd6uOYBAACz&#10;AwAADgAAAAAAAAABACAAAAAgAQAAZHJzL2Uyb0RvYy54bWxQSwUGAAAAAAYABgBZAQAAeAUAAAAA&#10;">
                <v:fill on="f" focussize="0,0"/>
                <v:stroke weight="0.5pt" color="#C00000 [3205]" miterlimit="8" joinstyle="miter"/>
                <v:imagedata o:title=""/>
                <o:lock v:ext="edit" aspectratio="f"/>
                <w10:wrap type="none"/>
                <w10:anchorlock/>
              </v:line>
            </w:pict>
          </mc:Fallback>
        </mc:AlternateContent>
      </w:r>
    </w:p>
    <w:p>
      <w:pPr>
        <w:rPr>
          <w:rFonts w:ascii="仿宋" w:hAnsi="仿宋" w:eastAsia="仿宋"/>
          <w:sz w:val="32"/>
          <w:szCs w:val="32"/>
        </w:rPr>
      </w:pPr>
    </w:p>
    <w:p>
      <w:pPr>
        <w:snapToGrid w:val="0"/>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关于举办</w:t>
      </w:r>
      <w:r>
        <w:rPr>
          <w:rFonts w:hint="eastAsia" w:ascii="方正小标宋简体" w:hAnsi="仿宋" w:eastAsia="方正小标宋简体"/>
          <w:sz w:val="44"/>
          <w:szCs w:val="44"/>
          <w:lang w:val="en-US" w:eastAsia="zh-CN"/>
        </w:rPr>
        <w:t>2022年</w:t>
      </w:r>
      <w:r>
        <w:rPr>
          <w:rFonts w:hint="eastAsia" w:ascii="方正小标宋简体" w:hAnsi="仿宋" w:eastAsia="方正小标宋简体"/>
          <w:sz w:val="44"/>
          <w:szCs w:val="44"/>
        </w:rPr>
        <w:t>锦州市青少年</w:t>
      </w:r>
    </w:p>
    <w:p>
      <w:pPr>
        <w:snapToGrid w:val="0"/>
        <w:jc w:val="center"/>
        <w:rPr>
          <w:rFonts w:hint="default" w:ascii="方正小标宋简体" w:hAnsi="仿宋" w:eastAsia="方正小标宋简体"/>
          <w:sz w:val="44"/>
          <w:szCs w:val="44"/>
          <w:lang w:val="en-US"/>
        </w:rPr>
      </w:pPr>
      <w:r>
        <w:rPr>
          <w:rFonts w:hint="eastAsia" w:ascii="方正小标宋简体" w:hAnsi="仿宋" w:eastAsia="方正小标宋简体"/>
          <w:sz w:val="44"/>
          <w:szCs w:val="44"/>
          <w:lang w:val="en-US" w:eastAsia="zh-CN"/>
        </w:rPr>
        <w:t>机器人竞赛的通知</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各县（市）区科协、教育局</w:t>
      </w:r>
      <w:r>
        <w:rPr>
          <w:rFonts w:hint="eastAsia" w:ascii="仿宋" w:hAnsi="仿宋" w:eastAsia="仿宋"/>
          <w:sz w:val="32"/>
          <w:szCs w:val="32"/>
          <w:lang w:val="en-US" w:eastAsia="zh-CN"/>
        </w:rPr>
        <w:t>及辖区内中小学校</w:t>
      </w:r>
      <w:r>
        <w:rPr>
          <w:rFonts w:hint="eastAsia" w:ascii="仿宋" w:hAnsi="仿宋" w:eastAsia="仿宋"/>
          <w:sz w:val="32"/>
          <w:szCs w:val="32"/>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根据中国科协、辽宁省科协关于青少年机器人竞赛活动的相关文件的要求和工作部署，为提高我市青少年科学素质，鼓励更多的青少年在电子、信息、自动控制等高新领域进行学习、探索、研究和实践，</w:t>
      </w:r>
      <w:r>
        <w:rPr>
          <w:rFonts w:hint="eastAsia" w:ascii="仿宋" w:hAnsi="仿宋" w:eastAsia="仿宋"/>
          <w:color w:val="000000" w:themeColor="text1"/>
          <w:sz w:val="32"/>
          <w:szCs w:val="32"/>
          <w:lang w:val="en-US" w:eastAsia="zh-CN"/>
          <w14:textFill>
            <w14:solidFill>
              <w14:schemeClr w14:val="tx1"/>
            </w14:solidFill>
          </w14:textFill>
        </w:rPr>
        <w:t>市科协、市教育局</w:t>
      </w:r>
      <w:r>
        <w:rPr>
          <w:rFonts w:hint="eastAsia" w:ascii="仿宋" w:hAnsi="仿宋" w:eastAsia="仿宋"/>
          <w:sz w:val="32"/>
          <w:szCs w:val="32"/>
          <w:lang w:val="en-US" w:eastAsia="zh-CN"/>
        </w:rPr>
        <w:t>决定共同举办2022年锦州市青少年机器人竞赛活动，以进一步推动我市青少年科技教育事业向前发展。</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一、竞赛介绍</w:t>
      </w:r>
    </w:p>
    <w:p>
      <w:pPr>
        <w:ind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青少年机器人竞赛旨在以丰富多彩、形式多样的机器人探究项目，培养青少年的创新意识和实践能力、提高青少年的科学素质，是一项将知识积累、技能培养、探究性学习融为一体，面向广大青少年机器人爱好者的科学普及性活动</w:t>
      </w:r>
      <w:r>
        <w:rPr>
          <w:rFonts w:hint="eastAsia" w:ascii="仿宋" w:hAnsi="仿宋" w:eastAsia="仿宋"/>
          <w:sz w:val="32"/>
          <w:szCs w:val="32"/>
          <w:lang w:val="en-US" w:eastAsia="zh-CN"/>
        </w:rPr>
        <w:t>，</w:t>
      </w:r>
      <w:r>
        <w:rPr>
          <w:rFonts w:hint="default" w:ascii="仿宋" w:hAnsi="仿宋" w:eastAsia="仿宋"/>
          <w:sz w:val="32"/>
          <w:szCs w:val="32"/>
          <w:lang w:val="en-US" w:eastAsia="zh-CN"/>
        </w:rPr>
        <w:t>同时还</w:t>
      </w:r>
      <w:r>
        <w:rPr>
          <w:rFonts w:hint="eastAsia" w:ascii="仿宋" w:hAnsi="仿宋" w:eastAsia="仿宋"/>
          <w:sz w:val="32"/>
          <w:szCs w:val="32"/>
          <w:lang w:val="en-US" w:eastAsia="zh-CN"/>
        </w:rPr>
        <w:t>将</w:t>
      </w:r>
      <w:r>
        <w:rPr>
          <w:rFonts w:hint="default" w:ascii="仿宋" w:hAnsi="仿宋" w:eastAsia="仿宋"/>
          <w:sz w:val="32"/>
          <w:szCs w:val="32"/>
          <w:lang w:val="en-US" w:eastAsia="zh-CN"/>
        </w:rPr>
        <w:t>选拔国内优秀的青少年参与国际青少年机器人竞赛和交流活动。</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本次大赛为省级比赛。</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二、竞赛内容</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（一）机器人竞赛</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 综合技能线上仿真项目</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主题：《垃圾分类，助力环保》</w:t>
      </w:r>
    </w:p>
    <w:p>
      <w:pPr>
        <w:numPr>
          <w:ilvl w:val="0"/>
          <w:numId w:val="1"/>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青少年虚拟机器人项目</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主题：《无人驾驶》和《智慧农业》</w:t>
      </w:r>
    </w:p>
    <w:p>
      <w:pPr>
        <w:numPr>
          <w:ilvl w:val="0"/>
          <w:numId w:val="1"/>
        </w:numPr>
        <w:ind w:left="0"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创意编程项目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主题：“迷宫挑战”</w:t>
      </w:r>
    </w:p>
    <w:p>
      <w:pPr>
        <w:numPr>
          <w:ilvl w:val="0"/>
          <w:numId w:val="1"/>
        </w:numPr>
        <w:ind w:left="0"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RIC普及联赛</w:t>
      </w:r>
    </w:p>
    <w:p>
      <w:pPr>
        <w:numPr>
          <w:ilvl w:val="0"/>
          <w:numId w:val="0"/>
        </w:numP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举办市级联赛</w:t>
      </w:r>
    </w:p>
    <w:p>
      <w:pPr>
        <w:ind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以上各项竞赛分为小学组、</w:t>
      </w:r>
      <w:r>
        <w:rPr>
          <w:rFonts w:hint="eastAsia" w:ascii="仿宋" w:hAnsi="仿宋" w:eastAsia="仿宋"/>
          <w:sz w:val="32"/>
          <w:szCs w:val="32"/>
          <w:lang w:val="en-US" w:eastAsia="zh-CN"/>
        </w:rPr>
        <w:t>初中</w:t>
      </w:r>
      <w:r>
        <w:rPr>
          <w:rFonts w:hint="default" w:ascii="仿宋" w:hAnsi="仿宋" w:eastAsia="仿宋"/>
          <w:sz w:val="32"/>
          <w:szCs w:val="32"/>
          <w:lang w:val="en-US" w:eastAsia="zh-CN"/>
        </w:rPr>
        <w:t>组</w:t>
      </w:r>
      <w:r>
        <w:rPr>
          <w:rFonts w:hint="eastAsia" w:ascii="仿宋" w:hAnsi="仿宋" w:eastAsia="仿宋"/>
          <w:sz w:val="32"/>
          <w:szCs w:val="32"/>
          <w:lang w:val="en-US" w:eastAsia="zh-CN"/>
        </w:rPr>
        <w:t>、</w:t>
      </w:r>
      <w:r>
        <w:rPr>
          <w:rFonts w:hint="default" w:ascii="仿宋" w:hAnsi="仿宋" w:eastAsia="仿宋"/>
          <w:sz w:val="32"/>
          <w:szCs w:val="32"/>
          <w:lang w:val="en-US" w:eastAsia="zh-CN"/>
        </w:rPr>
        <w:t>高中组</w:t>
      </w:r>
      <w:r>
        <w:rPr>
          <w:rFonts w:hint="eastAsia" w:ascii="仿宋" w:hAnsi="仿宋" w:eastAsia="仿宋"/>
          <w:sz w:val="32"/>
          <w:szCs w:val="32"/>
          <w:lang w:val="en-US" w:eastAsia="zh-CN"/>
        </w:rPr>
        <w:t>，</w:t>
      </w:r>
      <w:r>
        <w:rPr>
          <w:rFonts w:hint="default" w:ascii="仿宋" w:hAnsi="仿宋" w:eastAsia="仿宋"/>
          <w:sz w:val="32"/>
          <w:szCs w:val="32"/>
          <w:lang w:val="en-US" w:eastAsia="zh-CN"/>
        </w:rPr>
        <w:t>分别报名</w:t>
      </w:r>
      <w:r>
        <w:rPr>
          <w:rFonts w:hint="eastAsia" w:ascii="仿宋" w:hAnsi="仿宋" w:eastAsia="仿宋"/>
          <w:sz w:val="32"/>
          <w:szCs w:val="32"/>
          <w:lang w:val="en-US" w:eastAsia="zh-CN"/>
        </w:rPr>
        <w:t>参加</w:t>
      </w:r>
      <w:r>
        <w:rPr>
          <w:rFonts w:hint="default" w:ascii="仿宋" w:hAnsi="仿宋" w:eastAsia="仿宋"/>
          <w:sz w:val="32"/>
          <w:szCs w:val="32"/>
          <w:lang w:val="en-US" w:eastAsia="zh-CN"/>
        </w:rPr>
        <w:t>竞赛。</w:t>
      </w:r>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三、参赛办法</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 请登录辽宁省青少年科技创新服务平台下载《第十九届辽宁省青少年机器人项目规则》《2022年辽宁省青少年创意编程》《活动指南》。</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 前三项线上项目不举办市级选拔，请申报选手直接按照省赛要求登录网站申报参赛。</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登录RoboSim虚拟机器人(zmrobo.com)参与选手实名注册。申报时间为2022年7月1日至7月31日。</w:t>
      </w:r>
    </w:p>
    <w:p>
      <w:pPr>
        <w:numPr>
          <w:ilvl w:val="0"/>
          <w:numId w:val="2"/>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本届活动线上项目，每支参与队伍选手1-2名，指导教师1名(需为在校教师），项目可兼报。</w:t>
      </w:r>
    </w:p>
    <w:p>
      <w:pPr>
        <w:numPr>
          <w:ilvl w:val="0"/>
          <w:numId w:val="2"/>
        </w:numPr>
        <w:ind w:left="0"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RIC联赛为线下项目，每支参与队伍选手1-2名，指导教师1名(需为在校教师），各参赛队需填写申报表（附件）于</w:t>
      </w:r>
      <w:r>
        <w:rPr>
          <w:rFonts w:hint="eastAsia" w:ascii="仿宋" w:hAnsi="仿宋" w:eastAsia="仿宋"/>
          <w:color w:val="000000" w:themeColor="text1"/>
          <w:sz w:val="32"/>
          <w:szCs w:val="32"/>
          <w:lang w:val="en-US" w:eastAsia="zh-CN"/>
          <w14:textFill>
            <w14:solidFill>
              <w14:schemeClr w14:val="tx1"/>
            </w14:solidFill>
          </w14:textFill>
        </w:rPr>
        <w:t>2022年9月1日前发送至组委会邮箱，</w:t>
      </w:r>
      <w:r>
        <w:rPr>
          <w:rFonts w:hint="eastAsia" w:ascii="仿宋" w:hAnsi="仿宋" w:eastAsia="仿宋"/>
          <w:sz w:val="32"/>
          <w:szCs w:val="32"/>
          <w:lang w:val="en-US" w:eastAsia="zh-CN"/>
        </w:rPr>
        <w:t>文件名称格式为：“RIC联赛（空格）学校”。参赛学校统一将本校参赛队以组别</w:t>
      </w:r>
      <w:r>
        <w:rPr>
          <w:rFonts w:hint="eastAsia" w:ascii="仿宋" w:hAnsi="仿宋" w:eastAsia="仿宋"/>
          <w:color w:val="auto"/>
          <w:sz w:val="32"/>
          <w:szCs w:val="32"/>
          <w:lang w:val="en-US" w:eastAsia="zh-CN"/>
        </w:rPr>
        <w:t>压缩包形式发送。举办</w:t>
      </w:r>
      <w:r>
        <w:rPr>
          <w:rFonts w:hint="eastAsia" w:ascii="仿宋" w:hAnsi="仿宋" w:eastAsia="仿宋"/>
          <w:sz w:val="32"/>
          <w:szCs w:val="32"/>
          <w:lang w:val="en-US" w:eastAsia="zh-CN"/>
        </w:rPr>
        <w:t>联赛的具体时间和地点赛前发布。</w:t>
      </w:r>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四、评奖办法</w:t>
      </w:r>
    </w:p>
    <w:p>
      <w:pPr>
        <w:ind w:firstLine="640" w:firstLineChars="200"/>
        <w:rPr>
          <w:rFonts w:hint="default" w:ascii="仿宋" w:hAnsi="仿宋" w:eastAsia="仿宋"/>
          <w:sz w:val="32"/>
          <w:szCs w:val="32"/>
          <w:lang w:val="en-US" w:eastAsia="zh-CN"/>
        </w:rPr>
      </w:pPr>
      <w:r>
        <w:rPr>
          <w:rFonts w:hint="default" w:ascii="仿宋" w:hAnsi="仿宋" w:eastAsia="仿宋"/>
          <w:color w:val="000000" w:themeColor="text1"/>
          <w:sz w:val="32"/>
          <w:szCs w:val="32"/>
          <w:lang w:eastAsia="zh-CN"/>
          <w14:textFill>
            <w14:solidFill>
              <w14:schemeClr w14:val="tx1"/>
            </w14:solidFill>
          </w14:textFill>
        </w:rPr>
        <w:t>1</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default" w:ascii="仿宋" w:hAnsi="仿宋" w:eastAsia="仿宋"/>
          <w:sz w:val="32"/>
          <w:szCs w:val="32"/>
          <w:lang w:eastAsia="zh-CN"/>
        </w:rPr>
        <w:t>线上项目，每个主题将按照选手线上成绩按比例设置奖项，</w:t>
      </w:r>
      <w:r>
        <w:rPr>
          <w:rFonts w:hint="eastAsia" w:ascii="仿宋" w:hAnsi="仿宋" w:eastAsia="仿宋"/>
          <w:sz w:val="32"/>
          <w:szCs w:val="32"/>
          <w:lang w:val="en-US" w:eastAsia="zh-CN"/>
        </w:rPr>
        <w:t>由组委会</w:t>
      </w:r>
      <w:r>
        <w:rPr>
          <w:rFonts w:hint="default" w:ascii="仿宋" w:hAnsi="仿宋" w:eastAsia="仿宋"/>
          <w:sz w:val="32"/>
          <w:szCs w:val="32"/>
          <w:lang w:eastAsia="zh-CN"/>
        </w:rPr>
        <w:t>发放获奖证书</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val="en-US" w:eastAsia="zh-CN"/>
        </w:rPr>
      </w:pPr>
      <w:r>
        <w:rPr>
          <w:rFonts w:hint="eastAsia" w:ascii="仿宋" w:hAnsi="仿宋" w:eastAsia="仿宋"/>
          <w:color w:val="000000" w:themeColor="text1"/>
          <w:sz w:val="32"/>
          <w:szCs w:val="32"/>
          <w:lang w:val="en-US" w:eastAsia="zh-CN"/>
          <w14:textFill>
            <w14:solidFill>
              <w14:schemeClr w14:val="tx1"/>
            </w14:solidFill>
          </w14:textFill>
        </w:rPr>
        <w:t xml:space="preserve">2. </w:t>
      </w:r>
      <w:r>
        <w:rPr>
          <w:rFonts w:hint="eastAsia" w:ascii="仿宋" w:hAnsi="仿宋" w:eastAsia="仿宋"/>
          <w:sz w:val="32"/>
          <w:szCs w:val="32"/>
          <w:lang w:val="en-US" w:eastAsia="zh-CN"/>
        </w:rPr>
        <w:t>RIC联赛评选结果将在市科协官网公示，</w:t>
      </w:r>
      <w:r>
        <w:rPr>
          <w:rFonts w:hint="default" w:ascii="仿宋" w:hAnsi="仿宋" w:eastAsia="仿宋"/>
          <w:sz w:val="32"/>
          <w:szCs w:val="32"/>
          <w:lang w:eastAsia="zh-CN"/>
        </w:rPr>
        <w:t>以现场成绩设置奖项</w:t>
      </w:r>
      <w:r>
        <w:rPr>
          <w:rFonts w:hint="eastAsia" w:ascii="仿宋" w:hAnsi="仿宋" w:eastAsia="仿宋"/>
          <w:sz w:val="32"/>
          <w:szCs w:val="32"/>
          <w:lang w:eastAsia="zh-CN"/>
        </w:rPr>
        <w:t>，</w:t>
      </w:r>
      <w:r>
        <w:rPr>
          <w:rFonts w:hint="eastAsia" w:ascii="仿宋" w:hAnsi="仿宋" w:eastAsia="仿宋"/>
          <w:sz w:val="32"/>
          <w:szCs w:val="32"/>
          <w:lang w:val="en-US" w:eastAsia="zh-CN"/>
        </w:rPr>
        <w:t>由组委会颁发</w:t>
      </w:r>
      <w:r>
        <w:rPr>
          <w:rFonts w:hint="default" w:ascii="仿宋" w:hAnsi="仿宋" w:eastAsia="仿宋"/>
          <w:sz w:val="32"/>
          <w:szCs w:val="32"/>
          <w:lang w:eastAsia="zh-CN"/>
        </w:rPr>
        <w:t>获奖</w:t>
      </w:r>
      <w:r>
        <w:rPr>
          <w:rFonts w:hint="eastAsia" w:ascii="仿宋" w:hAnsi="仿宋" w:eastAsia="仿宋"/>
          <w:sz w:val="32"/>
          <w:szCs w:val="32"/>
          <w:lang w:val="en-US" w:eastAsia="zh-CN"/>
        </w:rPr>
        <w:t>证书。</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五、相关要求</w:t>
      </w:r>
    </w:p>
    <w:p>
      <w:pPr>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1. 各相关单位和学校要提高认识，积极组织参加活动。</w:t>
      </w:r>
    </w:p>
    <w:p>
      <w:pPr>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2. 各参赛单位和个人要按要求做好活动期间疫情防控工作。</w:t>
      </w:r>
    </w:p>
    <w:p>
      <w:pPr>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联系人：郝娜          联系电话：0416-3128090</w:t>
      </w:r>
    </w:p>
    <w:p>
      <w:pPr>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地址：锦州市凌河区解放路四段5号 锦州市科学技术协会</w:t>
      </w:r>
    </w:p>
    <w:p>
      <w:pPr>
        <w:ind w:firstLine="640" w:firstLineChars="200"/>
        <w:rPr>
          <w:rFonts w:hint="default" w:ascii="仿宋" w:hAnsi="仿宋" w:eastAsia="仿宋"/>
          <w:color w:val="000000" w:themeColor="text1"/>
          <w:sz w:val="32"/>
          <w:szCs w:val="32"/>
          <w:lang w:eastAsia="zh-CN"/>
          <w14:textFill>
            <w14:solidFill>
              <w14:schemeClr w14:val="tx1"/>
            </w14:solidFill>
          </w14:textFill>
        </w:rPr>
      </w:pPr>
      <w:r>
        <w:rPr>
          <w:rFonts w:hint="default" w:ascii="仿宋" w:hAnsi="仿宋" w:eastAsia="仿宋"/>
          <w:color w:val="000000" w:themeColor="text1"/>
          <w:sz w:val="32"/>
          <w:szCs w:val="32"/>
          <w:lang w:eastAsia="zh-CN"/>
          <w14:textFill>
            <w14:solidFill>
              <w14:schemeClr w14:val="tx1"/>
            </w14:solidFill>
          </w14:textFill>
        </w:rPr>
        <w:t>官网网址：http://www.jzast.org.cn</w:t>
      </w:r>
    </w:p>
    <w:p>
      <w:pPr>
        <w:ind w:firstLine="640" w:firstLineChars="200"/>
        <w:rPr>
          <w:rFonts w:hint="eastAsia" w:ascii="仿宋" w:hAnsi="仿宋" w:eastAsia="仿宋"/>
          <w:color w:val="FF0000"/>
          <w:sz w:val="32"/>
          <w:szCs w:val="32"/>
          <w:lang w:val="en-US" w:eastAsia="zh-CN"/>
        </w:rPr>
      </w:pPr>
      <w:r>
        <w:rPr>
          <w:rFonts w:hint="eastAsia" w:ascii="仿宋" w:hAnsi="仿宋" w:eastAsia="仿宋"/>
          <w:color w:val="000000" w:themeColor="text1"/>
          <w:sz w:val="32"/>
          <w:szCs w:val="32"/>
          <w:lang w:val="en-US" w:eastAsia="zh-CN"/>
          <w14:textFill>
            <w14:solidFill>
              <w14:schemeClr w14:val="tx1"/>
            </w14:solidFill>
          </w14:textFill>
        </w:rPr>
        <w:t>组委会邮箱：jinzhoukejiguan@163.com</w:t>
      </w:r>
    </w:p>
    <w:p>
      <w:pPr>
        <w:ind w:firstLine="1280" w:firstLineChars="400"/>
        <w:rPr>
          <w:rFonts w:hint="eastAsia" w:ascii="仿宋" w:hAnsi="仿宋" w:eastAsia="仿宋"/>
          <w:sz w:val="32"/>
          <w:szCs w:val="32"/>
        </w:rPr>
      </w:pPr>
      <w:r>
        <w:rPr>
          <w:rFonts w:hint="eastAsia" w:ascii="仿宋" w:hAnsi="仿宋" w:eastAsia="仿宋"/>
          <w:sz w:val="32"/>
          <w:szCs w:val="32"/>
        </w:rPr>
        <w:t xml:space="preserve">锦州市科学技术协会 </w:t>
      </w:r>
      <w:r>
        <w:rPr>
          <w:rFonts w:ascii="仿宋" w:hAnsi="仿宋" w:eastAsia="仿宋"/>
          <w:sz w:val="32"/>
          <w:szCs w:val="32"/>
        </w:rPr>
        <w:t xml:space="preserve">         </w:t>
      </w:r>
      <w:r>
        <w:rPr>
          <w:rFonts w:hint="eastAsia" w:ascii="仿宋" w:hAnsi="仿宋" w:eastAsia="仿宋"/>
          <w:sz w:val="32"/>
          <w:szCs w:val="32"/>
        </w:rPr>
        <w:t>锦州市教育局</w:t>
      </w:r>
    </w:p>
    <w:p>
      <w:pPr>
        <w:ind w:firstLine="640" w:firstLineChars="200"/>
        <w:jc w:val="center"/>
        <w:rPr>
          <w:rFonts w:hint="eastAsia" w:ascii="仿宋" w:hAnsi="仿宋" w:eastAsia="仿宋"/>
          <w:b/>
          <w:bCs/>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20</w:t>
      </w:r>
      <w:r>
        <w:rPr>
          <w:rFonts w:hint="eastAsia" w:ascii="仿宋" w:hAnsi="仿宋" w:eastAsia="仿宋"/>
          <w:sz w:val="32"/>
          <w:szCs w:val="32"/>
        </w:rPr>
        <w:t>日</w:t>
      </w:r>
    </w:p>
    <w:p>
      <w:pPr>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附件：</w:t>
      </w:r>
    </w:p>
    <w:p>
      <w:pPr>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2022年锦州市RIC联赛报名表</w:t>
      </w:r>
    </w:p>
    <w:p>
      <w:pPr>
        <w:jc w:val="center"/>
        <w:rPr>
          <w:rFonts w:hint="eastAsia" w:ascii="方正小标宋简体" w:hAnsi="方正小标宋简体" w:eastAsia="方正小标宋简体" w:cs="方正小标宋简体"/>
          <w:sz w:val="36"/>
          <w:szCs w:val="36"/>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1"/>
        <w:gridCol w:w="1770"/>
        <w:gridCol w:w="510"/>
        <w:gridCol w:w="885"/>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参赛组别</w:t>
            </w:r>
          </w:p>
        </w:tc>
        <w:tc>
          <w:tcPr>
            <w:tcW w:w="7069" w:type="dxa"/>
            <w:gridSpan w:val="4"/>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参赛队员1</w:t>
            </w:r>
          </w:p>
        </w:tc>
        <w:tc>
          <w:tcPr>
            <w:tcW w:w="1770" w:type="dxa"/>
          </w:tcPr>
          <w:p>
            <w:pPr>
              <w:jc w:val="center"/>
              <w:rPr>
                <w:rFonts w:hint="default" w:ascii="仿宋" w:hAnsi="仿宋" w:eastAsia="仿宋"/>
                <w:sz w:val="28"/>
                <w:szCs w:val="28"/>
                <w:vertAlign w:val="baseline"/>
                <w:lang w:val="en-US" w:eastAsia="zh-CN"/>
              </w:rPr>
            </w:pPr>
          </w:p>
        </w:tc>
        <w:tc>
          <w:tcPr>
            <w:tcW w:w="1395" w:type="dxa"/>
            <w:gridSpan w:val="2"/>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所在学校</w:t>
            </w:r>
          </w:p>
        </w:tc>
        <w:tc>
          <w:tcPr>
            <w:tcW w:w="3904" w:type="dxa"/>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参赛队员2</w:t>
            </w:r>
          </w:p>
        </w:tc>
        <w:tc>
          <w:tcPr>
            <w:tcW w:w="1770" w:type="dxa"/>
          </w:tcPr>
          <w:p>
            <w:pPr>
              <w:jc w:val="center"/>
              <w:rPr>
                <w:rFonts w:hint="default" w:ascii="仿宋" w:hAnsi="仿宋" w:eastAsia="仿宋"/>
                <w:sz w:val="28"/>
                <w:szCs w:val="28"/>
                <w:vertAlign w:val="baseline"/>
                <w:lang w:val="en-US" w:eastAsia="zh-CN"/>
              </w:rPr>
            </w:pPr>
          </w:p>
        </w:tc>
        <w:tc>
          <w:tcPr>
            <w:tcW w:w="1395" w:type="dxa"/>
            <w:gridSpan w:val="2"/>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所在学校</w:t>
            </w:r>
          </w:p>
        </w:tc>
        <w:tc>
          <w:tcPr>
            <w:tcW w:w="3904" w:type="dxa"/>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指导教师</w:t>
            </w:r>
          </w:p>
        </w:tc>
        <w:tc>
          <w:tcPr>
            <w:tcW w:w="1770" w:type="dxa"/>
          </w:tcPr>
          <w:p>
            <w:pPr>
              <w:jc w:val="center"/>
              <w:rPr>
                <w:rFonts w:hint="default" w:ascii="仿宋" w:hAnsi="仿宋" w:eastAsia="仿宋"/>
                <w:sz w:val="28"/>
                <w:szCs w:val="28"/>
                <w:vertAlign w:val="baseline"/>
                <w:lang w:val="en-US" w:eastAsia="zh-CN"/>
              </w:rPr>
            </w:pPr>
          </w:p>
        </w:tc>
        <w:tc>
          <w:tcPr>
            <w:tcW w:w="1395" w:type="dxa"/>
            <w:gridSpan w:val="2"/>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联系方式</w:t>
            </w:r>
          </w:p>
        </w:tc>
        <w:tc>
          <w:tcPr>
            <w:tcW w:w="3904" w:type="dxa"/>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1" w:type="dxa"/>
            <w:gridSpan w:val="3"/>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指导教师所在学校</w:t>
            </w:r>
          </w:p>
        </w:tc>
        <w:tc>
          <w:tcPr>
            <w:tcW w:w="4789" w:type="dxa"/>
            <w:gridSpan w:val="2"/>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5"/>
          </w:tcPr>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参赛队员确认：</w:t>
            </w:r>
          </w:p>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1.我（们）确认已认真阅读竞赛规则，并且同意遵守竞赛各项规则。</w:t>
            </w:r>
          </w:p>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2.我（们）完全服从大赛组委会与评委会的各项决议。</w:t>
            </w:r>
          </w:p>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参赛队员签名：                    指导教师签名：</w:t>
            </w:r>
          </w:p>
          <w:p>
            <w:pPr>
              <w:jc w:val="right"/>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5"/>
          </w:tcPr>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资格确认：</w:t>
            </w:r>
          </w:p>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1.以上参赛队员为我校在校学生。</w:t>
            </w:r>
          </w:p>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2.以上参赛队员均具备竞赛规则要求的参赛资格。</w:t>
            </w:r>
          </w:p>
          <w:p>
            <w:pPr>
              <w:jc w:val="left"/>
              <w:rPr>
                <w:rFonts w:hint="eastAsia" w:ascii="仿宋" w:hAnsi="仿宋" w:eastAsia="仿宋"/>
                <w:sz w:val="28"/>
                <w:szCs w:val="28"/>
                <w:vertAlign w:val="baseline"/>
                <w:lang w:val="en-US" w:eastAsia="zh-CN"/>
              </w:rPr>
            </w:pPr>
          </w:p>
          <w:p>
            <w:pPr>
              <w:jc w:val="left"/>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学校相关工作负责人签名：                      （学校公章）</w:t>
            </w:r>
          </w:p>
          <w:p>
            <w:pPr>
              <w:jc w:val="right"/>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年    月    日</w:t>
            </w:r>
          </w:p>
        </w:tc>
      </w:tr>
    </w:tbl>
    <w:p>
      <w:pPr>
        <w:jc w:val="left"/>
        <w:rPr>
          <w:rFonts w:hint="default" w:ascii="仿宋" w:hAnsi="仿宋" w:eastAsia="仿宋"/>
          <w:sz w:val="28"/>
          <w:szCs w:val="28"/>
          <w:lang w:val="en-US" w:eastAsia="zh-CN"/>
        </w:rPr>
      </w:pPr>
      <w:r>
        <w:rPr>
          <w:rFonts w:hint="eastAsia" w:ascii="仿宋" w:hAnsi="仿宋" w:eastAsia="仿宋"/>
          <w:sz w:val="28"/>
          <w:szCs w:val="28"/>
          <w:lang w:val="en-US" w:eastAsia="zh-CN"/>
        </w:rPr>
        <w:t>备注：组别分为小学、初中、高中</w:t>
      </w:r>
    </w:p>
    <w:p>
      <w:pPr>
        <w:jc w:val="left"/>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672" w:lineRule="auto"/>
        <w:jc w:val="center"/>
        <w:textAlignment w:val="auto"/>
        <w:rPr>
          <w:rFonts w:hint="default" w:ascii="仿宋" w:hAnsi="仿宋" w:eastAsia="仿宋"/>
          <w:sz w:val="28"/>
          <w:szCs w:val="28"/>
          <w:lang w:val="en-US" w:eastAsia="zh-CN"/>
        </w:rPr>
      </w:pP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530"/>
        <w:gridCol w:w="453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4530" w:type="dxa"/>
            <w:tcBorders>
              <w:tl2br w:val="nil"/>
              <w:tr2bl w:val="nil"/>
            </w:tcBorders>
            <w:vAlign w:val="top"/>
          </w:tcPr>
          <w:p>
            <w:pPr>
              <w:jc w:val="both"/>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锦州市科学技术协会</w:t>
            </w:r>
          </w:p>
        </w:tc>
        <w:tc>
          <w:tcPr>
            <w:tcW w:w="4530" w:type="dxa"/>
            <w:tcBorders>
              <w:tl2br w:val="nil"/>
              <w:tr2bl w:val="nil"/>
            </w:tcBorders>
            <w:vAlign w:val="top"/>
          </w:tcPr>
          <w:p>
            <w:pPr>
              <w:jc w:val="right"/>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2022年7月22日印发</w:t>
            </w:r>
          </w:p>
        </w:tc>
      </w:tr>
    </w:tbl>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仿宋" w:hAnsi="仿宋" w:eastAsia="仿宋"/>
          <w:sz w:val="10"/>
          <w:szCs w:val="10"/>
          <w:lang w:val="en-US" w:eastAsia="zh-CN"/>
        </w:rPr>
      </w:pPr>
    </w:p>
    <w:sectPr>
      <w:footerReference r:id="rId3" w:type="default"/>
      <w:pgSz w:w="11906" w:h="16838"/>
      <w:pgMar w:top="2098" w:right="1474" w:bottom="1985" w:left="1588" w:header="851" w:footer="992" w:gutter="0"/>
      <w:pgBorders>
        <w:top w:val="none" w:sz="0" w:space="0"/>
        <w:left w:val="none" w:sz="0" w:space="0"/>
        <w:bottom w:val="none" w:sz="0" w:space="0"/>
        <w:right w:val="none" w:sz="0" w:space="0"/>
      </w:pgBorders>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8482457"/>
      <w:docPartObj>
        <w:docPartGallery w:val="autotext"/>
      </w:docPartObj>
    </w:sdtPr>
    <w:sdtEndPr>
      <w:rPr>
        <w:rFonts w:ascii="仿宋" w:hAnsi="仿宋" w:eastAsia="仿宋"/>
        <w:sz w:val="28"/>
        <w:szCs w:val="28"/>
      </w:rPr>
    </w:sdtEndPr>
    <w:sdtContent>
      <w:p>
        <w:pPr>
          <w:pStyle w:val="3"/>
          <w:jc w:val="center"/>
          <w:rPr>
            <w:rFonts w:ascii="仿宋" w:hAnsi="仿宋" w:eastAsia="仿宋"/>
            <w:sz w:val="28"/>
            <w:szCs w:val="28"/>
          </w:rPr>
        </w:pPr>
        <w:r>
          <w:rPr>
            <w:rFonts w:ascii="仿宋" w:hAnsi="仿宋" w:eastAsia="仿宋"/>
            <w:sz w:val="28"/>
            <w:szCs w:val="28"/>
          </w:rPr>
          <w:t>-</w:t>
        </w: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r>
          <w:rPr>
            <w:rFonts w:ascii="仿宋" w:hAnsi="仿宋" w:eastAsia="仿宋"/>
            <w:sz w:val="28"/>
            <w:szCs w:val="28"/>
          </w:rPr>
          <w:t>-</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9EA4D6"/>
    <w:multiLevelType w:val="singleLevel"/>
    <w:tmpl w:val="7A9EA4D6"/>
    <w:lvl w:ilvl="0" w:tentative="0">
      <w:start w:val="3"/>
      <w:numFmt w:val="decimal"/>
      <w:suff w:val="space"/>
      <w:lvlText w:val="%1."/>
      <w:lvlJc w:val="left"/>
    </w:lvl>
  </w:abstractNum>
  <w:abstractNum w:abstractNumId="1">
    <w:nsid w:val="7BFF81C0"/>
    <w:multiLevelType w:val="singleLevel"/>
    <w:tmpl w:val="7BFF81C0"/>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0MTVlMDhhYTRhM2I4NjcxNjg4MzUxMWU3Njc1NGIifQ=="/>
  </w:docVars>
  <w:rsids>
    <w:rsidRoot w:val="00CB659C"/>
    <w:rsid w:val="00011DC1"/>
    <w:rsid w:val="000279F6"/>
    <w:rsid w:val="000707CE"/>
    <w:rsid w:val="001522A8"/>
    <w:rsid w:val="001947A0"/>
    <w:rsid w:val="001F114D"/>
    <w:rsid w:val="001F125E"/>
    <w:rsid w:val="002315B8"/>
    <w:rsid w:val="00242198"/>
    <w:rsid w:val="00252C95"/>
    <w:rsid w:val="00293E28"/>
    <w:rsid w:val="002C2751"/>
    <w:rsid w:val="00372AB1"/>
    <w:rsid w:val="003E09CC"/>
    <w:rsid w:val="004E7818"/>
    <w:rsid w:val="004F0A0A"/>
    <w:rsid w:val="0060322C"/>
    <w:rsid w:val="00620D72"/>
    <w:rsid w:val="006A0810"/>
    <w:rsid w:val="00702726"/>
    <w:rsid w:val="00775A56"/>
    <w:rsid w:val="0088410F"/>
    <w:rsid w:val="008F0471"/>
    <w:rsid w:val="008F7D05"/>
    <w:rsid w:val="0092483A"/>
    <w:rsid w:val="00A4566A"/>
    <w:rsid w:val="00A53771"/>
    <w:rsid w:val="00A60F26"/>
    <w:rsid w:val="00B1488E"/>
    <w:rsid w:val="00C613A8"/>
    <w:rsid w:val="00CA1DEE"/>
    <w:rsid w:val="00CB659C"/>
    <w:rsid w:val="00CE78F4"/>
    <w:rsid w:val="00CF0E04"/>
    <w:rsid w:val="00CF2D08"/>
    <w:rsid w:val="00D53439"/>
    <w:rsid w:val="00D732B0"/>
    <w:rsid w:val="00D91553"/>
    <w:rsid w:val="00E3217D"/>
    <w:rsid w:val="00E50EC9"/>
    <w:rsid w:val="00EA0B73"/>
    <w:rsid w:val="00EB63C0"/>
    <w:rsid w:val="00F13643"/>
    <w:rsid w:val="00F63F76"/>
    <w:rsid w:val="00FF25C1"/>
    <w:rsid w:val="036D58D8"/>
    <w:rsid w:val="058C0A31"/>
    <w:rsid w:val="0CE630FE"/>
    <w:rsid w:val="0DF808C4"/>
    <w:rsid w:val="0EA12D6C"/>
    <w:rsid w:val="0F79118B"/>
    <w:rsid w:val="1102722C"/>
    <w:rsid w:val="117F5968"/>
    <w:rsid w:val="122D467F"/>
    <w:rsid w:val="12DC4963"/>
    <w:rsid w:val="1885577B"/>
    <w:rsid w:val="201E4025"/>
    <w:rsid w:val="2467390C"/>
    <w:rsid w:val="262D7617"/>
    <w:rsid w:val="2AA82264"/>
    <w:rsid w:val="2B193698"/>
    <w:rsid w:val="2C5A1872"/>
    <w:rsid w:val="2CFC0B7C"/>
    <w:rsid w:val="30136908"/>
    <w:rsid w:val="355D40B4"/>
    <w:rsid w:val="35AC212E"/>
    <w:rsid w:val="364835FB"/>
    <w:rsid w:val="39641F82"/>
    <w:rsid w:val="3A6E072A"/>
    <w:rsid w:val="3D8A5A4F"/>
    <w:rsid w:val="3EA64DEB"/>
    <w:rsid w:val="453416CD"/>
    <w:rsid w:val="485C7BEA"/>
    <w:rsid w:val="487877F8"/>
    <w:rsid w:val="491863C9"/>
    <w:rsid w:val="49C16F7D"/>
    <w:rsid w:val="4BBFB947"/>
    <w:rsid w:val="4C9B5059"/>
    <w:rsid w:val="4CF877F0"/>
    <w:rsid w:val="505F7E34"/>
    <w:rsid w:val="51BA678C"/>
    <w:rsid w:val="549924C5"/>
    <w:rsid w:val="6665372B"/>
    <w:rsid w:val="668F5FE1"/>
    <w:rsid w:val="671035CA"/>
    <w:rsid w:val="67B6759E"/>
    <w:rsid w:val="6AD77CC0"/>
    <w:rsid w:val="6B5C045C"/>
    <w:rsid w:val="6D911D28"/>
    <w:rsid w:val="70AE52B6"/>
    <w:rsid w:val="70EB650A"/>
    <w:rsid w:val="71FB1010"/>
    <w:rsid w:val="74FB2A94"/>
    <w:rsid w:val="757074CF"/>
    <w:rsid w:val="758E4611"/>
    <w:rsid w:val="76210C67"/>
    <w:rsid w:val="76FF81FC"/>
    <w:rsid w:val="780A57B5"/>
    <w:rsid w:val="78C01A64"/>
    <w:rsid w:val="7A163075"/>
    <w:rsid w:val="7A60092D"/>
    <w:rsid w:val="7BD7D7BE"/>
    <w:rsid w:val="7D1415F2"/>
    <w:rsid w:val="7D724FBB"/>
    <w:rsid w:val="7F7E49ED"/>
    <w:rsid w:val="7FA56CB7"/>
    <w:rsid w:val="7FB04AAA"/>
    <w:rsid w:val="BDF910A2"/>
    <w:rsid w:val="D6BCAA9D"/>
    <w:rsid w:val="DDBDB836"/>
    <w:rsid w:val="EAFD2C61"/>
    <w:rsid w:val="EEDFBC30"/>
    <w:rsid w:val="EFFF8863"/>
    <w:rsid w:val="FB9F6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rFonts w:cs="Times New Roman"/>
      <w:color w:val="800080"/>
      <w:u w:val="single"/>
    </w:rPr>
  </w:style>
  <w:style w:type="character" w:styleId="9">
    <w:name w:val="Hyperlink"/>
    <w:basedOn w:val="7"/>
    <w:qFormat/>
    <w:uiPriority w:val="0"/>
    <w:rPr>
      <w:rFonts w:cs="Times New Roman"/>
      <w:color w:val="0000FF"/>
      <w:u w:val="single"/>
    </w:rPr>
  </w:style>
  <w:style w:type="character" w:customStyle="1" w:styleId="10">
    <w:name w:val="页眉 字符"/>
    <w:basedOn w:val="7"/>
    <w:link w:val="4"/>
    <w:qFormat/>
    <w:uiPriority w:val="0"/>
    <w:rPr>
      <w:sz w:val="18"/>
      <w:szCs w:val="18"/>
    </w:rPr>
  </w:style>
  <w:style w:type="character" w:customStyle="1" w:styleId="11">
    <w:name w:val="页脚 字符"/>
    <w:basedOn w:val="7"/>
    <w:link w:val="3"/>
    <w:qFormat/>
    <w:uiPriority w:val="99"/>
    <w:rPr>
      <w:sz w:val="18"/>
      <w:szCs w:val="18"/>
    </w:rPr>
  </w:style>
  <w:style w:type="character" w:customStyle="1" w:styleId="12">
    <w:name w:val="日期 字符"/>
    <w:basedOn w:val="7"/>
    <w:link w:val="2"/>
    <w:semiHidden/>
    <w:qFormat/>
    <w:uiPriority w:val="99"/>
  </w:style>
  <w:style w:type="paragraph" w:customStyle="1" w:styleId="13">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6">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character" w:customStyle="1" w:styleId="19">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1215</Words>
  <Characters>1345</Characters>
  <Lines>11</Lines>
  <Paragraphs>3</Paragraphs>
  <TotalTime>101</TotalTime>
  <ScaleCrop>false</ScaleCrop>
  <LinksUpToDate>false</LinksUpToDate>
  <CharactersWithSpaces>1472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2020-06-05T14:33:00Z</dcterms:created>
  <dc:creator>运通 史</dc:creator>
  <cp:lastModifiedBy>Administrator</cp:lastModifiedBy>
  <dcterms:modified xsi:type="dcterms:W3CDTF">2022-08-01T02:29:46Z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8E8726446BD64C00AE622C9C001A01AC</vt:lpwstr>
  </property>
</Properties>
</file>