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pPr>
    </w:p>
    <w:p>
      <w:pPr>
        <w:snapToGrid w:val="0"/>
      </w:pPr>
    </w:p>
    <w:p>
      <w:pPr>
        <w:snapToGrid w:val="0"/>
        <w:rPr>
          <w:rFonts w:hint="eastAsia" w:eastAsiaTheme="minorEastAsia"/>
          <w:lang w:eastAsia="zh-CN"/>
        </w:rPr>
      </w:pPr>
      <w:r>
        <w:rPr>
          <w:rFonts w:hint="eastAsia" w:eastAsiaTheme="minorEastAsia"/>
          <w:lang w:eastAsia="zh-CN"/>
        </w:rPr>
        <w:drawing>
          <wp:inline distT="0" distB="0" distL="114300" distR="114300">
            <wp:extent cx="5614670" cy="2889250"/>
            <wp:effectExtent l="0" t="0" r="0" b="6350"/>
            <wp:docPr id="6" name="图片 6" descr="文件题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文件题头"/>
                    <pic:cNvPicPr>
                      <a:picLocks noChangeAspect="1"/>
                    </pic:cNvPicPr>
                  </pic:nvPicPr>
                  <pic:blipFill>
                    <a:blip r:embed="rId5"/>
                    <a:stretch>
                      <a:fillRect/>
                    </a:stretch>
                  </pic:blipFill>
                  <pic:spPr>
                    <a:xfrm>
                      <a:off x="0" y="0"/>
                      <a:ext cx="5614670" cy="2889250"/>
                    </a:xfrm>
                    <a:prstGeom prst="rect">
                      <a:avLst/>
                    </a:prstGeom>
                  </pic:spPr>
                </pic:pic>
              </a:graphicData>
            </a:graphic>
          </wp:inline>
        </w:drawing>
      </w:r>
    </w:p>
    <w:p>
      <w:pPr>
        <w:snapToGrid w:val="0"/>
        <w:rPr>
          <w:rFonts w:hint="eastAsia" w:eastAsiaTheme="minorEastAsia"/>
          <w:lang w:eastAsia="zh-CN"/>
        </w:rPr>
      </w:pPr>
    </w:p>
    <w:p>
      <w:pPr>
        <w:snapToGrid w:val="0"/>
        <w:rPr>
          <w:rFonts w:hint="eastAsia" w:eastAsiaTheme="minorEastAsia"/>
          <w:lang w:eastAsia="zh-CN"/>
        </w:rPr>
      </w:pPr>
    </w:p>
    <w:p>
      <w:pPr>
        <w:snapToGrid w:val="0"/>
        <w:jc w:val="center"/>
        <w:rPr>
          <w:rFonts w:ascii="仿宋" w:hAnsi="仿宋" w:eastAsia="仿宋"/>
          <w:sz w:val="32"/>
          <w:szCs w:val="32"/>
        </w:rPr>
      </w:pPr>
      <w:r>
        <w:rPr>
          <w:rFonts w:hint="eastAsia" w:ascii="仿宋" w:hAnsi="仿宋" w:eastAsia="仿宋"/>
          <w:sz w:val="32"/>
          <w:szCs w:val="32"/>
        </w:rPr>
        <w:t>锦科协发[</w:t>
      </w: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 xml:space="preserve">] </w:t>
      </w:r>
      <w:r>
        <w:rPr>
          <w:rFonts w:hint="eastAsia" w:ascii="仿宋" w:hAnsi="仿宋" w:eastAsia="仿宋"/>
          <w:sz w:val="32"/>
          <w:szCs w:val="32"/>
          <w:lang w:val="en-US" w:eastAsia="zh-CN"/>
        </w:rPr>
        <w:t>6</w:t>
      </w:r>
      <w:r>
        <w:rPr>
          <w:rFonts w:ascii="仿宋" w:hAnsi="仿宋" w:eastAsia="仿宋"/>
          <w:sz w:val="32"/>
          <w:szCs w:val="32"/>
        </w:rPr>
        <w:t xml:space="preserve"> </w:t>
      </w:r>
      <w:r>
        <w:rPr>
          <w:rFonts w:hint="eastAsia" w:ascii="仿宋" w:hAnsi="仿宋" w:eastAsia="仿宋"/>
          <w:sz w:val="32"/>
          <w:szCs w:val="32"/>
        </w:rPr>
        <w:t>号</w:t>
      </w:r>
    </w:p>
    <w:p>
      <w:r>
        <mc:AlternateContent>
          <mc:Choice Requires="wps">
            <w:drawing>
              <wp:anchor distT="0" distB="0" distL="114300" distR="114300" simplePos="0" relativeHeight="251660288" behindDoc="0" locked="0" layoutInCell="1" allowOverlap="1">
                <wp:simplePos x="0" y="0"/>
                <wp:positionH relativeFrom="column">
                  <wp:posOffset>2696845</wp:posOffset>
                </wp:positionH>
                <wp:positionV relativeFrom="paragraph">
                  <wp:posOffset>81915</wp:posOffset>
                </wp:positionV>
                <wp:extent cx="238125" cy="238125"/>
                <wp:effectExtent l="19050" t="38100" r="47625" b="47625"/>
                <wp:wrapNone/>
                <wp:docPr id="12" name="星形: 五角 12"/>
                <wp:cNvGraphicFramePr/>
                <a:graphic xmlns:a="http://schemas.openxmlformats.org/drawingml/2006/main">
                  <a:graphicData uri="http://schemas.microsoft.com/office/word/2010/wordprocessingShape">
                    <wps:wsp>
                      <wps:cNvSpPr/>
                      <wps:spPr>
                        <a:xfrm>
                          <a:off x="0" y="0"/>
                          <a:ext cx="238125" cy="238125"/>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星形: 五角 12" o:spid="_x0000_s1026" style="position:absolute;left:0pt;margin-left:212.35pt;margin-top:6.45pt;height:18.75pt;width:18.75pt;z-index:251660288;v-text-anchor:middle;mso-width-relative:page;mso-height-relative:page;" fillcolor="#C00000" filled="t" stroked="t" coordsize="238125,238125" o:gfxdata="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J1QbX2AAAAAkBAAAPAAAAAAAAAAEAIAAAACIAAABkcnMv&#10;ZG93bnJldi54bWxQSwECFAAUAAAACACHTuJAexHnpXUCAAD+BAAADgAAAAAAAAABACAAAAAnAQAA&#10;ZHJzL2Uyb0RvYy54bWxQSwUGAAAAAAYABgBZAQAADgYAAAAA&#10;" path="m0,90955l90956,90956,119062,0,147168,90956,238124,90955,164539,147168,192647,238124,119062,181910,45477,238124,73585,147168xe">
                <v:path o:connectlocs="119062,0;0,90955;45477,238124;192647,238124;238124,90955" o:connectangles="247,164,82,82,0"/>
                <v:fill on="t" focussize="0,0"/>
                <v:stroke weight="1pt" color="#C00000 [3204]" miterlimit="8" joinstyle="miter"/>
                <v:imagedata o:title=""/>
                <o:lock v:ext="edit" aspectratio="f"/>
              </v:shape>
            </w:pict>
          </mc:Fallback>
        </mc:AlternateContent>
      </w:r>
      <w:r>
        <w:rPr>
          <w:color w:val="FF0000"/>
        </w:rPr>
        <mc:AlternateContent>
          <mc:Choice Requires="wps">
            <w:drawing>
              <wp:inline distT="0" distB="0" distL="0" distR="0">
                <wp:extent cx="2524125" cy="0"/>
                <wp:effectExtent l="0" t="0" r="0" b="0"/>
                <wp:docPr id="11" name="直接连接符 11"/>
                <wp:cNvGraphicFramePr/>
                <a:graphic xmlns:a="http://schemas.openxmlformats.org/drawingml/2006/main">
                  <a:graphicData uri="http://schemas.microsoft.com/office/word/2010/wordprocessingShape">
                    <wps:wsp>
                      <wps:cNvCnPr/>
                      <wps:spPr>
                        <a:xfrm>
                          <a:off x="0" y="0"/>
                          <a:ext cx="2524125"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id="_x0000_s1026" o:spid="_x0000_s1026" o:spt="20" style="height:0pt;width:198.75pt;" filled="f" stroked="t" coordsize="21600,21600" o:gfxdata="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mksw7RAAAAAgEAAA8A&#10;AAAAAAAAAQAgAAAAIgAAAGRycy9kb3ducmV2LnhtbFBLAQIUABQAAAAIAIdO4kA0Pr4h5QEAALMD&#10;AAAOAAAAAAAAAAEAIAAAACABAABkcnMvZTJvRG9jLnhtbFBLBQYAAAAABgAGAFkBAAB3BQAAAAA=&#10;">
                <v:fill on="f" focussize="0,0"/>
                <v:stroke weight="0.5pt" color="#C00000 [3205]" miterlimit="8" joinstyle="miter"/>
                <v:imagedata o:title=""/>
                <o:lock v:ext="edit" aspectratio="f"/>
                <w10:wrap type="none"/>
                <w10:anchorlock/>
              </v:line>
            </w:pict>
          </mc:Fallback>
        </mc:AlternateContent>
      </w:r>
      <w:r>
        <w:t xml:space="preserve">      </w:t>
      </w:r>
      <w:r>
        <w:rPr>
          <w:rFonts w:hint="eastAsia"/>
        </w:rPr>
        <w:t xml:space="preserve"> </w:t>
      </w:r>
      <w:r>
        <w:t xml:space="preserve"> </w:t>
      </w:r>
      <w:r>
        <w:rPr>
          <w:color w:val="FF0000"/>
        </w:rPr>
        <mc:AlternateContent>
          <mc:Choice Requires="wps">
            <w:drawing>
              <wp:inline distT="0" distB="0" distL="0" distR="0">
                <wp:extent cx="2524125" cy="0"/>
                <wp:effectExtent l="0" t="0" r="0" b="0"/>
                <wp:docPr id="13" name="直接连接符 13"/>
                <wp:cNvGraphicFramePr/>
                <a:graphic xmlns:a="http://schemas.openxmlformats.org/drawingml/2006/main">
                  <a:graphicData uri="http://schemas.microsoft.com/office/word/2010/wordprocessingShape">
                    <wps:wsp>
                      <wps:cNvCnPr/>
                      <wps:spPr>
                        <a:xfrm>
                          <a:off x="0" y="0"/>
                          <a:ext cx="2524125"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id="_x0000_s1026" o:spid="_x0000_s1026" o:spt="20" style="height:0pt;width:198.75pt;" filled="f" stroked="t" coordsize="21600,21600" o:gfxdata="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pLMO0QAAAAIBAAAP&#10;AAAAAAAAAAEAIAAAACIAAABkcnMvZG93bnJldi54bWxQSwECFAAUAAAACACHTuJAcYd6uOYBAACz&#10;AwAADgAAAAAAAAABACAAAAAgAQAAZHJzL2Uyb0RvYy54bWxQSwUGAAAAAAYABgBZAQAAeAUAAAAA&#10;">
                <v:fill on="f" focussize="0,0"/>
                <v:stroke weight="0.5pt" color="#C00000 [3205]" miterlimit="8" joinstyle="miter"/>
                <v:imagedata o:title=""/>
                <o:lock v:ext="edit" aspectratio="f"/>
                <w10:wrap type="none"/>
                <w10:anchorlock/>
              </v:line>
            </w:pict>
          </mc:Fallback>
        </mc:AlternateContent>
      </w:r>
    </w:p>
    <w:p>
      <w:pPr>
        <w:rPr>
          <w:rFonts w:ascii="仿宋" w:hAnsi="仿宋" w:eastAsia="仿宋"/>
          <w:sz w:val="32"/>
          <w:szCs w:val="32"/>
        </w:rPr>
      </w:pPr>
    </w:p>
    <w:p>
      <w:pPr>
        <w:snapToGrid w:val="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关于举办</w:t>
      </w:r>
      <w:r>
        <w:rPr>
          <w:rFonts w:hint="eastAsia" w:ascii="方正小标宋简体" w:hAnsi="仿宋" w:eastAsia="方正小标宋简体"/>
          <w:sz w:val="44"/>
          <w:szCs w:val="44"/>
          <w:lang w:val="en-US" w:eastAsia="zh-CN"/>
        </w:rPr>
        <w:t>2021年</w:t>
      </w:r>
      <w:r>
        <w:rPr>
          <w:rFonts w:hint="eastAsia" w:ascii="方正小标宋简体" w:hAnsi="仿宋" w:eastAsia="方正小标宋简体"/>
          <w:sz w:val="44"/>
          <w:szCs w:val="44"/>
        </w:rPr>
        <w:t>锦州市</w:t>
      </w:r>
    </w:p>
    <w:p>
      <w:pPr>
        <w:snapToGrid w:val="0"/>
        <w:jc w:val="center"/>
        <w:rPr>
          <w:rFonts w:hint="default" w:ascii="方正小标宋简体" w:hAnsi="仿宋" w:eastAsia="方正小标宋简体"/>
          <w:sz w:val="44"/>
          <w:szCs w:val="44"/>
          <w:lang w:val="en-US"/>
        </w:rPr>
      </w:pPr>
      <w:r>
        <w:rPr>
          <w:rFonts w:hint="eastAsia" w:ascii="方正小标宋简体" w:hAnsi="仿宋" w:eastAsia="方正小标宋简体"/>
          <w:sz w:val="44"/>
          <w:szCs w:val="44"/>
        </w:rPr>
        <w:t>青少年</w:t>
      </w:r>
      <w:r>
        <w:rPr>
          <w:rFonts w:hint="eastAsia" w:ascii="方正小标宋简体" w:hAnsi="仿宋" w:eastAsia="方正小标宋简体"/>
          <w:sz w:val="44"/>
          <w:szCs w:val="44"/>
          <w:lang w:val="en-US" w:eastAsia="zh-CN"/>
        </w:rPr>
        <w:t>机器人竞赛的通知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各县（市）区科协、教育局</w:t>
      </w:r>
      <w:r>
        <w:rPr>
          <w:rFonts w:hint="eastAsia" w:ascii="仿宋" w:hAnsi="仿宋" w:eastAsia="仿宋"/>
          <w:sz w:val="32"/>
          <w:szCs w:val="32"/>
          <w:lang w:val="en-US" w:eastAsia="zh-CN"/>
        </w:rPr>
        <w:t>及相关单位</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根据中国科协、辽宁省科协关于青少年机器人竞赛活动的相关文件的要求以及相关工作部署。为提高我市青少年科学素质，鼓励更多的青少年在电子、信息、自动控制等高新领域进行学习、探索、研究和实践。市科协、市教育局、市文化演艺集团决定共同举办2021年锦州市青少年机器人竞赛活动，以进一步推动我市青少年科技教育事业向前发展。赛事具体工作由锦州市科学技术馆负责。</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一、竞赛介绍</w:t>
      </w:r>
    </w:p>
    <w:p>
      <w:pPr>
        <w:ind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青少年机器人竞赛活动是中国科协主办的面向21世纪青少年的系列科技创新活动之一。该活动始办于2001年，竞赛旨在以丰富多彩、形式多样的机器人探究项目，以培养青少年的创新意识和实践能力、提高青少年的科学素质为目的，是一项将知识积累、技能培养、探究性学习融为一体，面向广大青少年机器人爱好者的科学普及性活动。同时，该活动还选拔国内优秀的青少年参与国际青少年机器人竞赛和交流活动。</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二、竞赛内容</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（一）机器人竞赛</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1.机器人综合技能比赛</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2.机器人创意比赛</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3.VEX机器人工程挑战赛</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4.机器人创新挑战赛</w:t>
      </w:r>
    </w:p>
    <w:p>
      <w:pPr>
        <w:ind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以上各项竞赛分为小学组、</w:t>
      </w:r>
      <w:r>
        <w:rPr>
          <w:rFonts w:hint="eastAsia" w:ascii="仿宋" w:hAnsi="仿宋" w:eastAsia="仿宋"/>
          <w:sz w:val="32"/>
          <w:szCs w:val="32"/>
          <w:lang w:val="en-US" w:eastAsia="zh-CN"/>
        </w:rPr>
        <w:t>初中</w:t>
      </w:r>
      <w:r>
        <w:rPr>
          <w:rFonts w:hint="default" w:ascii="仿宋" w:hAnsi="仿宋" w:eastAsia="仿宋"/>
          <w:sz w:val="32"/>
          <w:szCs w:val="32"/>
          <w:lang w:val="en-US" w:eastAsia="zh-CN"/>
        </w:rPr>
        <w:t>组与高中组分别报名和竞赛。</w:t>
      </w:r>
    </w:p>
    <w:p>
      <w:pPr>
        <w:ind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以上各项</w:t>
      </w:r>
      <w:r>
        <w:rPr>
          <w:rFonts w:hint="eastAsia" w:ascii="仿宋" w:hAnsi="仿宋" w:eastAsia="仿宋"/>
          <w:sz w:val="32"/>
          <w:szCs w:val="32"/>
          <w:lang w:val="en-US" w:eastAsia="zh-CN"/>
        </w:rPr>
        <w:t>竞赛</w:t>
      </w:r>
      <w:r>
        <w:rPr>
          <w:rFonts w:hint="default" w:ascii="仿宋" w:hAnsi="仿宋" w:eastAsia="仿宋"/>
          <w:sz w:val="32"/>
          <w:szCs w:val="32"/>
          <w:lang w:val="en-US" w:eastAsia="zh-CN"/>
        </w:rPr>
        <w:t>要求和规则原则上参照第二十届中国青少年机器人竞赛规则执行，</w:t>
      </w:r>
      <w:r>
        <w:rPr>
          <w:rFonts w:hint="eastAsia" w:ascii="仿宋" w:hAnsi="仿宋" w:eastAsia="仿宋"/>
          <w:sz w:val="32"/>
          <w:szCs w:val="32"/>
          <w:lang w:val="en-US" w:eastAsia="zh-CN"/>
        </w:rPr>
        <w:t>市赛特定规则赛前另行</w:t>
      </w:r>
      <w:r>
        <w:rPr>
          <w:rFonts w:hint="default" w:ascii="仿宋" w:hAnsi="仿宋" w:eastAsia="仿宋"/>
          <w:sz w:val="32"/>
          <w:szCs w:val="32"/>
          <w:lang w:val="en-US" w:eastAsia="zh-CN"/>
        </w:rPr>
        <w:t>通知。</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（二）创意编程与智能设计大赛</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根据中国科协和辽宁省科协相关文件要求，锦州市青少年创意编程与智能设计大赛将以线上科普活动推广为主。</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本次锦州市竞赛征集小学组Scratch创意编程作品和中学组Python创意编程作品，作者可围绕“未来生活”或“疫情防控”主题，自由创作。优秀作品由组委会颁发“优秀作品奖”，并集中在网络平台进行展示。</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三、参赛办法</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1.参加青少年机器人竞赛单元各竞赛项目的，填写《2021年锦州市青少年机器人竞赛报名表》，加盖学校公章后，于2021年4月5日前将电子版扫描件和word版原件发送至组委会邮箱。</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参加青少年创意编程作品征集活动的，填写《2021年锦州市青少年创意编程作品征集信息表》，附带编程作品源文件以压缩包形式，于2021年4月30日前发送至组委会邮箱，压缩文件名称格式为：“作品名（空格）作者（空格）学校”。</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四、竞赛方式与评奖办法</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1.青少年机器人竞赛单元各竞赛项目于4月的第三周集中以现场演示答辩或现场竞赛的形式进行，选拔省级机器人大赛的参赛队伍，具体地点和时间赛前发布。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2.青少年机器人竞赛各项目评选结果在市科协官网公示后，由组委会颁发证书，各项目成绩第一名获得参加第十八届辽宁省青少年机器人竞赛参赛资格。</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3.青少年机器人竞赛单元与青少年创意编程单元的所有获奖作品均单独发放“优秀指导教师”证书。</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4.组委会将根据大赛组织情况，表彰为大赛提供帮助和支持的个人或单位。</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五、相关要求</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各相关单位和学校，要积极动员和支持广大青少年踊跃参加，同时也要按国家、省、市疫情防控工作的相关要求和部署做好活动期间疫情防控工作。</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六、其他事项</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赛事组委会办公室设于锦州市科学技术馆</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联系人：史运通</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联系方式：0416-3128030</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地址：锦州市凌河区解放路四段5号科协办公楼221室</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组委会邮箱：</w:t>
      </w:r>
      <w:r>
        <w:rPr>
          <w:rFonts w:hint="eastAsia" w:ascii="仿宋" w:hAnsi="仿宋" w:eastAsia="仿宋"/>
          <w:color w:val="auto"/>
          <w:sz w:val="32"/>
          <w:szCs w:val="32"/>
          <w:u w:val="none"/>
          <w:lang w:val="en-US" w:eastAsia="zh-CN"/>
        </w:rPr>
        <w:t>jinzhoukejiguan@163.com</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相关文件下载地址：锦州市科协官网通知公告栏：</w:t>
      </w:r>
    </w:p>
    <w:p>
      <w:pPr>
        <w:ind w:firstLine="2880" w:firstLineChars="900"/>
        <w:rPr>
          <w:rFonts w:hint="default" w:ascii="仿宋" w:hAnsi="仿宋" w:eastAsia="仿宋"/>
          <w:sz w:val="32"/>
          <w:szCs w:val="32"/>
          <w:lang w:val="en-US" w:eastAsia="zh-CN"/>
        </w:rPr>
      </w:pPr>
      <w:r>
        <w:rPr>
          <w:rFonts w:hint="eastAsia" w:ascii="仿宋" w:hAnsi="仿宋" w:eastAsia="仿宋"/>
          <w:sz w:val="32"/>
          <w:szCs w:val="32"/>
          <w:lang w:val="en-US" w:eastAsia="zh-CN"/>
        </w:rPr>
        <w:t>http://www.jzast.org.cn/257/257/1174</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锦州市科学技术协会 </w:t>
      </w:r>
      <w:r>
        <w:rPr>
          <w:rFonts w:ascii="仿宋" w:hAnsi="仿宋" w:eastAsia="仿宋"/>
          <w:sz w:val="32"/>
          <w:szCs w:val="32"/>
        </w:rPr>
        <w:t xml:space="preserve">               </w:t>
      </w:r>
      <w:r>
        <w:rPr>
          <w:rFonts w:hint="eastAsia" w:ascii="仿宋" w:hAnsi="仿宋" w:eastAsia="仿宋"/>
          <w:sz w:val="32"/>
          <w:szCs w:val="32"/>
        </w:rPr>
        <w:t>锦州市教育局</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jc w:val="center"/>
        <w:rPr>
          <w:rFonts w:ascii="仿宋" w:hAnsi="仿宋" w:eastAsia="仿宋"/>
          <w:sz w:val="32"/>
          <w:szCs w:val="32"/>
        </w:rPr>
      </w:pPr>
      <w:r>
        <w:rPr>
          <w:rFonts w:hint="eastAsia" w:ascii="仿宋" w:hAnsi="仿宋" w:eastAsia="仿宋"/>
          <w:sz w:val="32"/>
          <w:szCs w:val="32"/>
        </w:rPr>
        <w:t>锦州市文化演艺集团</w:t>
      </w:r>
    </w:p>
    <w:p>
      <w:pPr>
        <w:ind w:firstLine="640" w:firstLineChars="200"/>
        <w:jc w:val="center"/>
        <w:rPr>
          <w:rFonts w:ascii="仿宋" w:hAnsi="仿宋" w:eastAsia="仿宋"/>
          <w:sz w:val="32"/>
          <w:szCs w:val="32"/>
        </w:rPr>
      </w:pPr>
      <w:r>
        <w:rPr>
          <w:rFonts w:hint="eastAsia" w:ascii="仿宋" w:hAnsi="仿宋" w:eastAsia="仿宋"/>
          <w:sz w:val="32"/>
          <w:szCs w:val="32"/>
        </w:rPr>
        <w:t>（锦州市公共文化服务中心）</w:t>
      </w:r>
    </w:p>
    <w:p>
      <w:pPr>
        <w:ind w:firstLine="640" w:firstLineChars="200"/>
        <w:rPr>
          <w:rFonts w:ascii="仿宋" w:hAnsi="仿宋" w:eastAsia="仿宋"/>
          <w:sz w:val="32"/>
          <w:szCs w:val="32"/>
        </w:rPr>
      </w:pPr>
    </w:p>
    <w:p>
      <w:pPr>
        <w:ind w:firstLine="640" w:firstLineChars="200"/>
        <w:jc w:val="right"/>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w:t>
      </w:r>
    </w:p>
    <w:p>
      <w:pPr>
        <w:ind w:firstLine="640" w:firstLineChars="200"/>
        <w:jc w:val="right"/>
        <w:rPr>
          <w:rFonts w:hint="eastAsia" w:ascii="仿宋" w:hAnsi="仿宋" w:eastAsia="仿宋"/>
          <w:sz w:val="32"/>
          <w:szCs w:val="32"/>
        </w:rPr>
      </w:pPr>
    </w:p>
    <w:p>
      <w:pPr>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附件1：</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2021年锦州市青少年机器人竞赛报名表</w:t>
      </w:r>
    </w:p>
    <w:p>
      <w:pPr>
        <w:jc w:val="center"/>
        <w:rPr>
          <w:rFonts w:hint="eastAsia" w:ascii="方正小标宋简体" w:hAnsi="方正小标宋简体" w:eastAsia="方正小标宋简体" w:cs="方正小标宋简体"/>
          <w:sz w:val="36"/>
          <w:szCs w:val="36"/>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1770"/>
        <w:gridCol w:w="510"/>
        <w:gridCol w:w="885"/>
        <w:gridCol w:w="570"/>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参赛组别</w:t>
            </w:r>
          </w:p>
        </w:tc>
        <w:tc>
          <w:tcPr>
            <w:tcW w:w="2280" w:type="dxa"/>
            <w:gridSpan w:val="2"/>
          </w:tcPr>
          <w:p>
            <w:pPr>
              <w:jc w:val="center"/>
              <w:rPr>
                <w:rFonts w:hint="default" w:ascii="仿宋" w:hAnsi="仿宋" w:eastAsia="仿宋"/>
                <w:sz w:val="28"/>
                <w:szCs w:val="28"/>
                <w:vertAlign w:val="baseline"/>
                <w:lang w:val="en-US" w:eastAsia="zh-CN"/>
              </w:rPr>
            </w:pPr>
          </w:p>
        </w:tc>
        <w:tc>
          <w:tcPr>
            <w:tcW w:w="145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参赛项目</w:t>
            </w:r>
          </w:p>
        </w:tc>
        <w:tc>
          <w:tcPr>
            <w:tcW w:w="3334" w:type="dxa"/>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参赛队员1</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所在学校</w:t>
            </w:r>
          </w:p>
        </w:tc>
        <w:tc>
          <w:tcPr>
            <w:tcW w:w="3904" w:type="dxa"/>
            <w:gridSpan w:val="2"/>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参赛队员2</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所在学校</w:t>
            </w:r>
          </w:p>
        </w:tc>
        <w:tc>
          <w:tcPr>
            <w:tcW w:w="3904" w:type="dxa"/>
            <w:gridSpan w:val="2"/>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参赛队员3</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所在学校</w:t>
            </w:r>
          </w:p>
        </w:tc>
        <w:tc>
          <w:tcPr>
            <w:tcW w:w="3904" w:type="dxa"/>
            <w:gridSpan w:val="2"/>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指导教师</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联系方式</w:t>
            </w:r>
          </w:p>
        </w:tc>
        <w:tc>
          <w:tcPr>
            <w:tcW w:w="3904" w:type="dxa"/>
            <w:gridSpan w:val="2"/>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1" w:type="dxa"/>
            <w:gridSpan w:val="3"/>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指导教师所在单位或机构</w:t>
            </w:r>
          </w:p>
        </w:tc>
        <w:tc>
          <w:tcPr>
            <w:tcW w:w="4789" w:type="dxa"/>
            <w:gridSpan w:val="3"/>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6"/>
          </w:tcPr>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参赛队员确认：</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1.我（们）确认已认真阅读竞赛规则，并且同意遵守竞赛各项规则。</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2.我（们）完全服从大赛组委会与评委会的各项决议。</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参赛队员签名：                    指导教师签名：</w:t>
            </w:r>
          </w:p>
          <w:p>
            <w:pPr>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6"/>
          </w:tcPr>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资格确认：</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1.以上参赛队员为我校在校学生。</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2.以上参赛队员均具备竞赛规则要求的参赛资格。</w:t>
            </w:r>
          </w:p>
          <w:p>
            <w:pPr>
              <w:jc w:val="left"/>
              <w:rPr>
                <w:rFonts w:hint="eastAsia" w:ascii="仿宋" w:hAnsi="仿宋" w:eastAsia="仿宋"/>
                <w:sz w:val="28"/>
                <w:szCs w:val="28"/>
                <w:vertAlign w:val="baseline"/>
                <w:lang w:val="en-US" w:eastAsia="zh-CN"/>
              </w:rPr>
            </w:pPr>
          </w:p>
          <w:p>
            <w:pPr>
              <w:jc w:val="lef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学校相关工作负责人签名：                      （学校公章）</w:t>
            </w:r>
          </w:p>
          <w:p>
            <w:pPr>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年    月    日</w:t>
            </w:r>
          </w:p>
        </w:tc>
      </w:tr>
    </w:tbl>
    <w:p>
      <w:pPr>
        <w:jc w:val="left"/>
        <w:rPr>
          <w:rFonts w:hint="eastAsia" w:ascii="仿宋" w:hAnsi="仿宋" w:eastAsia="仿宋"/>
          <w:sz w:val="28"/>
          <w:szCs w:val="28"/>
          <w:lang w:val="en-US" w:eastAsia="zh-CN"/>
        </w:rPr>
      </w:pPr>
      <w:r>
        <w:rPr>
          <w:rFonts w:hint="eastAsia" w:ascii="仿宋" w:hAnsi="仿宋" w:eastAsia="仿宋"/>
          <w:b/>
          <w:bCs/>
          <w:sz w:val="28"/>
          <w:szCs w:val="28"/>
          <w:lang w:val="en-US" w:eastAsia="zh-CN"/>
        </w:rPr>
        <w:t>注：</w:t>
      </w:r>
      <w:r>
        <w:rPr>
          <w:rFonts w:hint="eastAsia" w:ascii="仿宋" w:hAnsi="仿宋" w:eastAsia="仿宋"/>
          <w:sz w:val="28"/>
          <w:szCs w:val="28"/>
          <w:lang w:val="en-US" w:eastAsia="zh-CN"/>
        </w:rPr>
        <w:t>队员数量应按照各项目规则要求填写，超出规则数量的，按序号排列，靠前的为有效报名。</w:t>
      </w:r>
    </w:p>
    <w:p>
      <w:pPr>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附件2：</w:t>
      </w: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2021年锦州市青少年创意编程作品征集信息表</w:t>
      </w:r>
    </w:p>
    <w:p>
      <w:pPr>
        <w:jc w:val="center"/>
        <w:rPr>
          <w:rFonts w:hint="eastAsia" w:ascii="方正小标宋简体" w:hAnsi="方正小标宋简体" w:eastAsia="方正小标宋简体" w:cs="方正小标宋简体"/>
          <w:sz w:val="36"/>
          <w:szCs w:val="36"/>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1770"/>
        <w:gridCol w:w="510"/>
        <w:gridCol w:w="885"/>
        <w:gridCol w:w="570"/>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作者组别</w:t>
            </w:r>
          </w:p>
        </w:tc>
        <w:tc>
          <w:tcPr>
            <w:tcW w:w="2280"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小/中学组</w:t>
            </w:r>
          </w:p>
        </w:tc>
        <w:tc>
          <w:tcPr>
            <w:tcW w:w="145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编程语言</w:t>
            </w:r>
          </w:p>
        </w:tc>
        <w:tc>
          <w:tcPr>
            <w:tcW w:w="3334" w:type="dxa"/>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作品名称</w:t>
            </w:r>
          </w:p>
        </w:tc>
        <w:tc>
          <w:tcPr>
            <w:tcW w:w="7069" w:type="dxa"/>
            <w:gridSpan w:val="5"/>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作者姓名</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所在学校</w:t>
            </w:r>
          </w:p>
        </w:tc>
        <w:tc>
          <w:tcPr>
            <w:tcW w:w="3904" w:type="dxa"/>
            <w:gridSpan w:val="2"/>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指导教师</w:t>
            </w:r>
          </w:p>
        </w:tc>
        <w:tc>
          <w:tcPr>
            <w:tcW w:w="1770" w:type="dxa"/>
          </w:tcPr>
          <w:p>
            <w:pPr>
              <w:jc w:val="center"/>
              <w:rPr>
                <w:rFonts w:hint="default" w:ascii="仿宋" w:hAnsi="仿宋" w:eastAsia="仿宋"/>
                <w:sz w:val="28"/>
                <w:szCs w:val="28"/>
                <w:vertAlign w:val="baseline"/>
                <w:lang w:val="en-US" w:eastAsia="zh-CN"/>
              </w:rPr>
            </w:pPr>
          </w:p>
        </w:tc>
        <w:tc>
          <w:tcPr>
            <w:tcW w:w="1395" w:type="dxa"/>
            <w:gridSpan w:val="2"/>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联系方式</w:t>
            </w:r>
          </w:p>
        </w:tc>
        <w:tc>
          <w:tcPr>
            <w:tcW w:w="3904" w:type="dxa"/>
            <w:gridSpan w:val="2"/>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1" w:type="dxa"/>
            <w:gridSpan w:val="3"/>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指导教师所在单位或机构</w:t>
            </w:r>
          </w:p>
        </w:tc>
        <w:tc>
          <w:tcPr>
            <w:tcW w:w="4789" w:type="dxa"/>
            <w:gridSpan w:val="3"/>
          </w:tcPr>
          <w:p>
            <w:pPr>
              <w:jc w:val="center"/>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9060" w:type="dxa"/>
            <w:gridSpan w:val="6"/>
          </w:tcPr>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作品简介（200字内）：</w:t>
            </w:r>
          </w:p>
          <w:p>
            <w:pPr>
              <w:keepNext w:val="0"/>
              <w:keepLines w:val="0"/>
              <w:pageBreakBefore w:val="0"/>
              <w:widowControl w:val="0"/>
              <w:kinsoku/>
              <w:wordWrap/>
              <w:overflowPunct/>
              <w:topLinePunct w:val="0"/>
              <w:autoSpaceDE/>
              <w:autoSpaceDN/>
              <w:bidi w:val="0"/>
              <w:adjustRightInd w:val="0"/>
              <w:snapToGrid w:val="0"/>
              <w:ind w:firstLine="420" w:firstLineChars="200"/>
              <w:jc w:val="left"/>
              <w:textAlignment w:val="auto"/>
              <w:rPr>
                <w:rFonts w:hint="default" w:ascii="仿宋" w:hAnsi="仿宋" w:eastAsia="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6"/>
          </w:tcPr>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作者确认：</w:t>
            </w:r>
          </w:p>
          <w:p>
            <w:pPr>
              <w:jc w:val="lef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1.本作品为我独立创作完成。</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2.我授权主办单位竞赛后无偿使用本作品用于网络展示或结集出版。</w:t>
            </w:r>
          </w:p>
          <w:p>
            <w:pPr>
              <w:jc w:val="lef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 xml:space="preserve">3.我是本校在校学校，经学校确认具有提交作品的资格。 </w:t>
            </w:r>
          </w:p>
          <w:p>
            <w:pPr>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作者签名：                    指导教师签名：</w:t>
            </w:r>
          </w:p>
          <w:p>
            <w:pPr>
              <w:jc w:val="left"/>
              <w:rPr>
                <w:rFonts w:hint="eastAsia" w:ascii="仿宋" w:hAnsi="仿宋" w:eastAsia="仿宋"/>
                <w:sz w:val="28"/>
                <w:szCs w:val="28"/>
                <w:vertAlign w:val="baseline"/>
                <w:lang w:val="en-US" w:eastAsia="zh-CN"/>
              </w:rPr>
            </w:pPr>
          </w:p>
          <w:p>
            <w:pPr>
              <w:wordWrap w:val="0"/>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 xml:space="preserve">（作者所在学校公章）   </w:t>
            </w:r>
          </w:p>
          <w:p>
            <w:pPr>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年    月    日</w:t>
            </w:r>
          </w:p>
        </w:tc>
      </w:tr>
    </w:tbl>
    <w:p>
      <w:pPr>
        <w:jc w:val="both"/>
        <w:rPr>
          <w:rFonts w:hint="default" w:ascii="仿宋" w:hAnsi="仿宋" w:eastAsia="仿宋"/>
          <w:sz w:val="28"/>
          <w:szCs w:val="28"/>
          <w:lang w:val="en-US" w:eastAsia="zh-CN"/>
        </w:rPr>
      </w:pPr>
    </w:p>
    <w:p>
      <w:pPr>
        <w:rPr>
          <w:rFonts w:hint="default" w:ascii="仿宋" w:hAnsi="仿宋" w:eastAsia="仿宋"/>
          <w:sz w:val="28"/>
          <w:szCs w:val="28"/>
          <w:lang w:val="en-US" w:eastAsia="zh-CN"/>
        </w:rPr>
      </w:pPr>
      <w:r>
        <w:rPr>
          <w:rFonts w:hint="default" w:ascii="仿宋" w:hAnsi="仿宋" w:eastAsia="仿宋"/>
          <w:sz w:val="28"/>
          <w:szCs w:val="28"/>
          <w:lang w:val="en-US" w:eastAsia="zh-CN"/>
        </w:rPr>
        <w:br w:type="page"/>
      </w:r>
    </w:p>
    <w:p>
      <w:pPr>
        <w:jc w:val="center"/>
        <w:rPr>
          <w:rFonts w:hint="default" w:ascii="仿宋" w:hAnsi="仿宋" w:eastAsia="仿宋"/>
          <w:sz w:val="28"/>
          <w:szCs w:val="28"/>
          <w:lang w:val="en-US" w:eastAsia="zh-CN"/>
        </w:rPr>
      </w:pPr>
    </w:p>
    <w:p>
      <w:pPr>
        <w:rPr>
          <w:rFonts w:hint="default" w:ascii="仿宋" w:hAnsi="仿宋" w:eastAsia="仿宋"/>
          <w:sz w:val="28"/>
          <w:szCs w:val="28"/>
          <w:lang w:val="en-US" w:eastAsia="zh-CN"/>
        </w:rPr>
      </w:pPr>
      <w:r>
        <w:rPr>
          <w:rFonts w:hint="default" w:ascii="仿宋" w:hAnsi="仿宋" w:eastAsia="仿宋"/>
          <w:sz w:val="28"/>
          <w:szCs w:val="28"/>
          <w:lang w:val="en-US" w:eastAsia="zh-CN"/>
        </w:rPr>
        <w:br w:type="page"/>
      </w: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jc w:val="center"/>
        <w:rPr>
          <w:rFonts w:hint="default"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672" w:lineRule="auto"/>
        <w:jc w:val="center"/>
        <w:textAlignment w:val="auto"/>
        <w:rPr>
          <w:rFonts w:hint="default" w:ascii="仿宋" w:hAnsi="仿宋" w:eastAsia="仿宋"/>
          <w:sz w:val="28"/>
          <w:szCs w:val="28"/>
          <w:lang w:val="en-US" w:eastAsia="zh-CN"/>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530" w:type="dxa"/>
            <w:tcBorders>
              <w:tl2br w:val="nil"/>
              <w:tr2bl w:val="nil"/>
            </w:tcBorders>
            <w:vAlign w:val="top"/>
          </w:tcPr>
          <w:p>
            <w:pPr>
              <w:jc w:val="both"/>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锦州市科学技术协会</w:t>
            </w:r>
          </w:p>
        </w:tc>
        <w:tc>
          <w:tcPr>
            <w:tcW w:w="4530" w:type="dxa"/>
            <w:tcBorders>
              <w:tl2br w:val="nil"/>
              <w:tr2bl w:val="nil"/>
            </w:tcBorders>
            <w:vAlign w:val="top"/>
          </w:tcPr>
          <w:p>
            <w:pPr>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2021年3</w:t>
            </w:r>
            <w:bookmarkStart w:id="0" w:name="_GoBack"/>
            <w:bookmarkEnd w:id="0"/>
            <w:r>
              <w:rPr>
                <w:rFonts w:hint="eastAsia" w:ascii="仿宋" w:hAnsi="仿宋" w:eastAsia="仿宋"/>
                <w:sz w:val="28"/>
                <w:szCs w:val="28"/>
                <w:vertAlign w:val="baseline"/>
                <w:lang w:val="en-US" w:eastAsia="zh-CN"/>
              </w:rPr>
              <w:t>月26日印发</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 w:hAnsi="仿宋" w:eastAsia="仿宋"/>
          <w:sz w:val="10"/>
          <w:szCs w:val="10"/>
          <w:lang w:val="en-US" w:eastAsia="zh-CN"/>
        </w:rPr>
      </w:pPr>
    </w:p>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482457"/>
      <w:docPartObj>
        <w:docPartGallery w:val="autotext"/>
      </w:docPartObj>
    </w:sdtPr>
    <w:sdtEndPr>
      <w:rPr>
        <w:rFonts w:ascii="仿宋" w:hAnsi="仿宋" w:eastAsia="仿宋"/>
        <w:sz w:val="28"/>
        <w:szCs w:val="28"/>
      </w:rPr>
    </w:sdtEndPr>
    <w:sdtContent>
      <w:p>
        <w:pPr>
          <w:pStyle w:val="3"/>
          <w:jc w:val="center"/>
          <w:rPr>
            <w:rFonts w:ascii="仿宋" w:hAnsi="仿宋" w:eastAsia="仿宋"/>
            <w:sz w:val="28"/>
            <w:szCs w:val="28"/>
          </w:rPr>
        </w:pPr>
        <w:r>
          <w:rPr>
            <w:rFonts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r>
          <w:rPr>
            <w:rFonts w:ascii="仿宋" w:hAnsi="仿宋" w:eastAsia="仿宋"/>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C"/>
    <w:rsid w:val="00011DC1"/>
    <w:rsid w:val="000279F6"/>
    <w:rsid w:val="000707CE"/>
    <w:rsid w:val="001522A8"/>
    <w:rsid w:val="001947A0"/>
    <w:rsid w:val="001F114D"/>
    <w:rsid w:val="001F125E"/>
    <w:rsid w:val="002315B8"/>
    <w:rsid w:val="00242198"/>
    <w:rsid w:val="00252C95"/>
    <w:rsid w:val="00293E28"/>
    <w:rsid w:val="002C2751"/>
    <w:rsid w:val="00372AB1"/>
    <w:rsid w:val="003E09CC"/>
    <w:rsid w:val="004E7818"/>
    <w:rsid w:val="004F0A0A"/>
    <w:rsid w:val="0060322C"/>
    <w:rsid w:val="00620D72"/>
    <w:rsid w:val="006A0810"/>
    <w:rsid w:val="00702726"/>
    <w:rsid w:val="00775A56"/>
    <w:rsid w:val="0088410F"/>
    <w:rsid w:val="008F0471"/>
    <w:rsid w:val="008F7D05"/>
    <w:rsid w:val="0092483A"/>
    <w:rsid w:val="00A4566A"/>
    <w:rsid w:val="00A53771"/>
    <w:rsid w:val="00A60F26"/>
    <w:rsid w:val="00B1488E"/>
    <w:rsid w:val="00C613A8"/>
    <w:rsid w:val="00CA1DEE"/>
    <w:rsid w:val="00CB659C"/>
    <w:rsid w:val="00CE78F4"/>
    <w:rsid w:val="00CF0E04"/>
    <w:rsid w:val="00CF2D08"/>
    <w:rsid w:val="00D53439"/>
    <w:rsid w:val="00D732B0"/>
    <w:rsid w:val="00D91553"/>
    <w:rsid w:val="00E3217D"/>
    <w:rsid w:val="00E50EC9"/>
    <w:rsid w:val="00EA0B73"/>
    <w:rsid w:val="00EB63C0"/>
    <w:rsid w:val="00F13643"/>
    <w:rsid w:val="00F63F76"/>
    <w:rsid w:val="00FF25C1"/>
    <w:rsid w:val="0DF808C4"/>
    <w:rsid w:val="0EA12D6C"/>
    <w:rsid w:val="122D467F"/>
    <w:rsid w:val="1885577B"/>
    <w:rsid w:val="2467390C"/>
    <w:rsid w:val="262D7617"/>
    <w:rsid w:val="35AC212E"/>
    <w:rsid w:val="3A6E072A"/>
    <w:rsid w:val="3D8A5A4F"/>
    <w:rsid w:val="485C7BEA"/>
    <w:rsid w:val="505F7E34"/>
    <w:rsid w:val="549924C5"/>
    <w:rsid w:val="6665372B"/>
    <w:rsid w:val="6D911D28"/>
    <w:rsid w:val="758E4611"/>
    <w:rsid w:val="78C01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rFonts w:cs="Times New Roman"/>
      <w:color w:val="800080"/>
      <w:u w:val="single"/>
    </w:rPr>
  </w:style>
  <w:style w:type="character" w:styleId="9">
    <w:name w:val="Hyperlink"/>
    <w:basedOn w:val="7"/>
    <w:uiPriority w:val="0"/>
    <w:rPr>
      <w:rFonts w:cs="Times New Roman"/>
      <w:color w:val="0000FF"/>
      <w:u w:val="single"/>
    </w:rPr>
  </w:style>
  <w:style w:type="character" w:customStyle="1" w:styleId="10">
    <w:name w:val="页眉 字符"/>
    <w:basedOn w:val="7"/>
    <w:link w:val="4"/>
    <w:qFormat/>
    <w:uiPriority w:val="0"/>
    <w:rPr>
      <w:sz w:val="18"/>
      <w:szCs w:val="18"/>
    </w:rPr>
  </w:style>
  <w:style w:type="character" w:customStyle="1" w:styleId="11">
    <w:name w:val="页脚 字符"/>
    <w:basedOn w:val="7"/>
    <w:link w:val="3"/>
    <w:qFormat/>
    <w:uiPriority w:val="99"/>
    <w:rPr>
      <w:sz w:val="18"/>
      <w:szCs w:val="18"/>
    </w:rPr>
  </w:style>
  <w:style w:type="character" w:customStyle="1" w:styleId="12">
    <w:name w:val="日期 字符"/>
    <w:basedOn w:val="7"/>
    <w:link w:val="2"/>
    <w:semiHidden/>
    <w:qFormat/>
    <w:uiPriority w:val="99"/>
  </w:style>
  <w:style w:type="paragraph" w:customStyle="1" w:styleId="13">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6">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19">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250</Words>
  <Characters>1425</Characters>
  <Lines>11</Lines>
  <Paragraphs>3</Paragraphs>
  <TotalTime>55</TotalTime>
  <ScaleCrop>false</ScaleCrop>
  <LinksUpToDate>false</LinksUpToDate>
  <CharactersWithSpaces>1672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2020-06-04T06:33:00Z</dcterms:created>
  <dc:creator>运通 史</dc:creator>
  <cp:lastModifiedBy>GreatPurge</cp:lastModifiedBy>
  <dcterms:modified xsi:type="dcterms:W3CDTF">2021-03-26T06:34:16Z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C9F16A13898A455A950AB251EBD62313</vt:lpwstr>
  </property>
</Properties>
</file>